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6C3" w:rsidRDefault="000B76C3" w:rsidP="000B76C3">
      <w:pPr>
        <w:adjustRightInd w:val="0"/>
        <w:spacing w:afterLines="50" w:after="156" w:line="360" w:lineRule="auto"/>
        <w:jc w:val="center"/>
        <w:rPr>
          <w:rFonts w:ascii="仿宋" w:eastAsia="仿宋" w:hAnsi="仿宋" w:cs="宋体"/>
          <w:b/>
          <w:color w:val="000000"/>
          <w:kern w:val="0"/>
          <w:sz w:val="32"/>
        </w:rPr>
      </w:pPr>
      <w:bookmarkStart w:id="0" w:name="_GoBack"/>
      <w:bookmarkEnd w:id="0"/>
      <w:r w:rsidRPr="00192E51">
        <w:rPr>
          <w:rFonts w:ascii="仿宋" w:eastAsia="仿宋" w:hAnsi="仿宋" w:cs="宋体" w:hint="eastAsia"/>
          <w:b/>
          <w:color w:val="000000"/>
          <w:kern w:val="0"/>
          <w:sz w:val="32"/>
        </w:rPr>
        <w:t>《处方审核规范》浙江省地方标准</w:t>
      </w:r>
      <w:r>
        <w:rPr>
          <w:rFonts w:ascii="仿宋" w:eastAsia="仿宋" w:hAnsi="仿宋" w:cs="宋体" w:hint="eastAsia"/>
          <w:b/>
          <w:color w:val="000000"/>
          <w:kern w:val="0"/>
          <w:sz w:val="32"/>
        </w:rPr>
        <w:t>征求</w:t>
      </w:r>
      <w:r>
        <w:rPr>
          <w:rFonts w:ascii="仿宋" w:eastAsia="仿宋" w:hAnsi="仿宋" w:cs="宋体"/>
          <w:b/>
          <w:color w:val="000000"/>
          <w:kern w:val="0"/>
          <w:sz w:val="32"/>
        </w:rPr>
        <w:t>意见稿</w:t>
      </w:r>
    </w:p>
    <w:p w:rsidR="00F03B8E" w:rsidRPr="00F03B8E" w:rsidRDefault="00F03B8E" w:rsidP="006E7525">
      <w:pPr>
        <w:adjustRightInd w:val="0"/>
        <w:spacing w:afterLines="50" w:after="156" w:line="360" w:lineRule="auto"/>
        <w:jc w:val="left"/>
        <w:rPr>
          <w:rFonts w:ascii="黑体" w:eastAsia="黑体" w:hAnsi="黑体"/>
          <w:b/>
          <w:color w:val="000000"/>
          <w:sz w:val="24"/>
          <w:szCs w:val="24"/>
        </w:rPr>
      </w:pPr>
      <w:r w:rsidRPr="00F03B8E">
        <w:rPr>
          <w:rFonts w:ascii="黑体" w:eastAsia="黑体" w:hAnsi="黑体" w:hint="eastAsia"/>
          <w:b/>
          <w:color w:val="000000"/>
          <w:sz w:val="24"/>
          <w:szCs w:val="24"/>
        </w:rPr>
        <w:t>1  范围</w:t>
      </w:r>
    </w:p>
    <w:p w:rsidR="00F03B8E" w:rsidRPr="00F03B8E" w:rsidRDefault="00F03B8E" w:rsidP="00F03B8E">
      <w:pPr>
        <w:spacing w:line="540" w:lineRule="exact"/>
        <w:ind w:firstLineChars="200" w:firstLine="480"/>
        <w:rPr>
          <w:rFonts w:eastAsia="宋体" w:hAnsi="宋体"/>
          <w:color w:val="000000"/>
          <w:kern w:val="0"/>
          <w:sz w:val="24"/>
          <w:szCs w:val="24"/>
        </w:rPr>
      </w:pPr>
      <w:r w:rsidRPr="00F03B8E">
        <w:rPr>
          <w:rFonts w:eastAsia="宋体" w:hAnsi="宋体" w:hint="eastAsia"/>
          <w:color w:val="000000"/>
          <w:kern w:val="0"/>
          <w:sz w:val="24"/>
          <w:szCs w:val="24"/>
        </w:rPr>
        <w:t>本标准规定了</w:t>
      </w:r>
      <w:r w:rsidRPr="00F03B8E">
        <w:rPr>
          <w:rFonts w:eastAsia="宋体" w:hAnsi="宋体"/>
          <w:color w:val="000000"/>
          <w:kern w:val="0"/>
          <w:sz w:val="24"/>
          <w:szCs w:val="24"/>
        </w:rPr>
        <w:t>由注册执业医师和执业助理医师</w:t>
      </w:r>
      <w:r w:rsidR="00EB48BA" w:rsidRPr="00023553">
        <w:rPr>
          <w:rFonts w:eastAsia="宋体" w:hAnsi="宋体"/>
          <w:color w:val="000000"/>
          <w:kern w:val="0"/>
          <w:sz w:val="24"/>
          <w:szCs w:val="24"/>
        </w:rPr>
        <w:t>在门诊或急诊诊疗活动中</w:t>
      </w:r>
      <w:r w:rsidRPr="00F03B8E">
        <w:rPr>
          <w:rFonts w:eastAsia="宋体" w:hAnsi="宋体"/>
          <w:color w:val="000000"/>
          <w:kern w:val="0"/>
          <w:sz w:val="24"/>
          <w:szCs w:val="24"/>
        </w:rPr>
        <w:t>为患者开具的，并作为患者用药凭证的医疗文书</w:t>
      </w:r>
      <w:r w:rsidRPr="0041613E">
        <w:rPr>
          <w:rFonts w:eastAsia="宋体" w:hAnsi="宋体"/>
          <w:color w:val="000000"/>
          <w:kern w:val="0"/>
          <w:sz w:val="24"/>
          <w:szCs w:val="24"/>
        </w:rPr>
        <w:t>（不包括</w:t>
      </w:r>
      <w:r w:rsidRPr="0041613E">
        <w:rPr>
          <w:rFonts w:eastAsia="宋体" w:hAnsi="宋体" w:hint="eastAsia"/>
          <w:color w:val="000000"/>
          <w:kern w:val="0"/>
          <w:sz w:val="24"/>
          <w:szCs w:val="24"/>
        </w:rPr>
        <w:t>住院</w:t>
      </w:r>
      <w:r w:rsidRPr="0041613E">
        <w:rPr>
          <w:rFonts w:eastAsia="宋体" w:hAnsi="宋体"/>
          <w:color w:val="000000"/>
          <w:kern w:val="0"/>
          <w:sz w:val="24"/>
          <w:szCs w:val="24"/>
        </w:rPr>
        <w:t>用药医嘱单）</w:t>
      </w:r>
      <w:r w:rsidRPr="00F03B8E">
        <w:rPr>
          <w:rFonts w:eastAsia="宋体" w:hAnsi="宋体"/>
          <w:color w:val="000000"/>
          <w:kern w:val="0"/>
          <w:sz w:val="24"/>
          <w:szCs w:val="24"/>
        </w:rPr>
        <w:t>即处方的审核</w:t>
      </w:r>
      <w:r w:rsidRPr="00F03B8E">
        <w:rPr>
          <w:rFonts w:eastAsia="宋体" w:hAnsi="宋体" w:hint="eastAsia"/>
          <w:color w:val="000000"/>
          <w:kern w:val="0"/>
          <w:sz w:val="24"/>
          <w:szCs w:val="24"/>
        </w:rPr>
        <w:t>。包括术语和定义、审方人员的要求、处方审核范围、审核模式、审核流程、审核内容、质量监控及培训。</w:t>
      </w:r>
    </w:p>
    <w:p w:rsidR="00F03B8E" w:rsidRPr="00F03B8E" w:rsidRDefault="00F03B8E" w:rsidP="00F03B8E">
      <w:pPr>
        <w:spacing w:line="540" w:lineRule="exact"/>
        <w:ind w:firstLineChars="200" w:firstLine="480"/>
        <w:rPr>
          <w:rFonts w:eastAsia="宋体" w:hAnsi="宋体"/>
          <w:color w:val="000000"/>
          <w:kern w:val="0"/>
          <w:sz w:val="24"/>
          <w:szCs w:val="24"/>
        </w:rPr>
      </w:pPr>
      <w:r w:rsidRPr="00F03B8E">
        <w:rPr>
          <w:rFonts w:eastAsia="宋体" w:hAnsi="宋体" w:hint="eastAsia"/>
          <w:color w:val="000000"/>
          <w:kern w:val="0"/>
          <w:sz w:val="24"/>
          <w:szCs w:val="24"/>
        </w:rPr>
        <w:t>本标准适用于浙江省内医疗机构药房、社会药店及其他提供药品调剂服务机构。</w:t>
      </w:r>
    </w:p>
    <w:p w:rsidR="00F03B8E" w:rsidRPr="00F03B8E" w:rsidRDefault="00F03B8E" w:rsidP="006E7525">
      <w:pPr>
        <w:adjustRightInd w:val="0"/>
        <w:spacing w:beforeLines="50" w:before="156" w:afterLines="50" w:after="156" w:line="360" w:lineRule="auto"/>
        <w:jc w:val="left"/>
        <w:rPr>
          <w:rFonts w:ascii="黑体" w:eastAsia="黑体" w:hAnsi="黑体"/>
          <w:b/>
          <w:color w:val="000000"/>
          <w:sz w:val="24"/>
          <w:szCs w:val="24"/>
        </w:rPr>
      </w:pPr>
      <w:r>
        <w:rPr>
          <w:rFonts w:ascii="黑体" w:eastAsia="黑体" w:hAnsi="黑体" w:hint="eastAsia"/>
          <w:b/>
          <w:color w:val="000000"/>
          <w:sz w:val="24"/>
          <w:szCs w:val="24"/>
        </w:rPr>
        <w:t>2</w:t>
      </w:r>
      <w:r w:rsidRPr="00F03B8E">
        <w:rPr>
          <w:rFonts w:ascii="黑体" w:eastAsia="黑体" w:hAnsi="黑体" w:hint="eastAsia"/>
          <w:b/>
          <w:color w:val="000000"/>
          <w:sz w:val="24"/>
          <w:szCs w:val="24"/>
        </w:rPr>
        <w:t xml:space="preserve">  规范性引用文件</w:t>
      </w:r>
    </w:p>
    <w:p w:rsidR="00C7070C" w:rsidRPr="00C7070C" w:rsidRDefault="00F03B8E" w:rsidP="00C7070C">
      <w:pPr>
        <w:adjustRightInd w:val="0"/>
        <w:spacing w:line="360" w:lineRule="auto"/>
        <w:jc w:val="left"/>
        <w:rPr>
          <w:rFonts w:eastAsia="宋体" w:hAnsi="宋体"/>
          <w:color w:val="000000"/>
          <w:kern w:val="0"/>
          <w:sz w:val="24"/>
          <w:szCs w:val="24"/>
        </w:rPr>
      </w:pPr>
      <w:r>
        <w:rPr>
          <w:rFonts w:eastAsia="宋体" w:hAnsi="宋体" w:hint="eastAsia"/>
          <w:color w:val="000000"/>
          <w:kern w:val="0"/>
          <w:sz w:val="24"/>
          <w:szCs w:val="24"/>
        </w:rPr>
        <w:t xml:space="preserve">    </w:t>
      </w:r>
      <w:r w:rsidRPr="00F03B8E">
        <w:rPr>
          <w:rFonts w:eastAsia="宋体" w:hAnsi="宋体" w:hint="eastAsia"/>
          <w:color w:val="000000"/>
          <w:kern w:val="0"/>
          <w:sz w:val="24"/>
          <w:szCs w:val="24"/>
        </w:rPr>
        <w:t>下列文件对于本文件的应用是必不可少的。凡是注日期的引用文件，仅所注日期的版本适用于本文件。凡是不注日期的引用文件，其最新版本（包括所有的修改单）适用于本文件。</w:t>
      </w:r>
      <w:r w:rsidR="00C7070C">
        <w:rPr>
          <w:rFonts w:eastAsia="宋体" w:hAnsi="宋体" w:hint="eastAsia"/>
          <w:color w:val="000000"/>
          <w:kern w:val="0"/>
          <w:sz w:val="24"/>
          <w:szCs w:val="24"/>
        </w:rPr>
        <w:t>2.1</w:t>
      </w:r>
      <w:r w:rsidR="00C7070C" w:rsidRPr="00C7070C">
        <w:rPr>
          <w:rFonts w:eastAsia="宋体" w:hAnsi="宋体" w:hint="eastAsia"/>
          <w:color w:val="000000"/>
          <w:kern w:val="0"/>
          <w:sz w:val="24"/>
          <w:szCs w:val="24"/>
        </w:rPr>
        <w:t>《处方管理办法》卫生部令第</w:t>
      </w:r>
      <w:r w:rsidR="00C7070C" w:rsidRPr="00C7070C">
        <w:rPr>
          <w:rFonts w:eastAsia="宋体" w:hAnsi="宋体" w:hint="eastAsia"/>
          <w:color w:val="000000"/>
          <w:kern w:val="0"/>
          <w:sz w:val="24"/>
          <w:szCs w:val="24"/>
        </w:rPr>
        <w:t>53</w:t>
      </w:r>
      <w:r w:rsidR="00C7070C" w:rsidRPr="00C7070C">
        <w:rPr>
          <w:rFonts w:eastAsia="宋体" w:hAnsi="宋体" w:hint="eastAsia"/>
          <w:color w:val="000000"/>
          <w:kern w:val="0"/>
          <w:sz w:val="24"/>
          <w:szCs w:val="24"/>
        </w:rPr>
        <w:t>号</w:t>
      </w:r>
    </w:p>
    <w:p w:rsidR="00C7070C" w:rsidRPr="00C7070C" w:rsidRDefault="00C7070C" w:rsidP="00C7070C">
      <w:pPr>
        <w:adjustRightInd w:val="0"/>
        <w:spacing w:line="360" w:lineRule="auto"/>
        <w:jc w:val="left"/>
        <w:rPr>
          <w:rFonts w:eastAsia="宋体" w:hAnsi="宋体"/>
          <w:color w:val="000000"/>
          <w:kern w:val="0"/>
          <w:sz w:val="24"/>
          <w:szCs w:val="24"/>
        </w:rPr>
      </w:pPr>
      <w:r>
        <w:rPr>
          <w:rFonts w:eastAsia="宋体" w:hAnsi="宋体" w:hint="eastAsia"/>
          <w:color w:val="000000"/>
          <w:kern w:val="0"/>
          <w:sz w:val="24"/>
          <w:szCs w:val="24"/>
        </w:rPr>
        <w:t>2.2</w:t>
      </w:r>
      <w:r w:rsidRPr="00C7070C">
        <w:rPr>
          <w:rFonts w:eastAsia="宋体" w:hAnsi="宋体" w:hint="eastAsia"/>
          <w:color w:val="000000"/>
          <w:kern w:val="0"/>
          <w:sz w:val="24"/>
          <w:szCs w:val="24"/>
        </w:rPr>
        <w:t>《医疗机构药事管理规定》卫医政发（</w:t>
      </w:r>
      <w:r w:rsidRPr="00C7070C">
        <w:rPr>
          <w:rFonts w:eastAsia="宋体" w:hAnsi="宋体" w:hint="eastAsia"/>
          <w:color w:val="000000"/>
          <w:kern w:val="0"/>
          <w:sz w:val="24"/>
          <w:szCs w:val="24"/>
        </w:rPr>
        <w:t>2011</w:t>
      </w:r>
      <w:r w:rsidRPr="00C7070C">
        <w:rPr>
          <w:rFonts w:eastAsia="宋体" w:hAnsi="宋体" w:hint="eastAsia"/>
          <w:color w:val="000000"/>
          <w:kern w:val="0"/>
          <w:sz w:val="24"/>
          <w:szCs w:val="24"/>
        </w:rPr>
        <w:t>）</w:t>
      </w:r>
      <w:r w:rsidRPr="00C7070C">
        <w:rPr>
          <w:rFonts w:eastAsia="宋体" w:hAnsi="宋体" w:hint="eastAsia"/>
          <w:color w:val="000000"/>
          <w:kern w:val="0"/>
          <w:sz w:val="24"/>
          <w:szCs w:val="24"/>
        </w:rPr>
        <w:t>11</w:t>
      </w:r>
      <w:r w:rsidRPr="00C7070C">
        <w:rPr>
          <w:rFonts w:eastAsia="宋体" w:hAnsi="宋体" w:hint="eastAsia"/>
          <w:color w:val="000000"/>
          <w:kern w:val="0"/>
          <w:sz w:val="24"/>
          <w:szCs w:val="24"/>
        </w:rPr>
        <w:t>号</w:t>
      </w:r>
    </w:p>
    <w:p w:rsidR="00C7070C" w:rsidRPr="00C7070C" w:rsidRDefault="00C7070C" w:rsidP="00C7070C">
      <w:pPr>
        <w:adjustRightInd w:val="0"/>
        <w:spacing w:line="360" w:lineRule="auto"/>
        <w:jc w:val="left"/>
        <w:rPr>
          <w:rFonts w:eastAsia="宋体" w:hAnsi="宋体"/>
          <w:color w:val="000000"/>
          <w:kern w:val="0"/>
          <w:sz w:val="24"/>
          <w:szCs w:val="24"/>
        </w:rPr>
      </w:pPr>
      <w:r>
        <w:rPr>
          <w:rFonts w:eastAsia="宋体" w:hAnsi="宋体" w:hint="eastAsia"/>
          <w:color w:val="000000"/>
          <w:kern w:val="0"/>
          <w:sz w:val="24"/>
          <w:szCs w:val="24"/>
        </w:rPr>
        <w:t>2.3</w:t>
      </w:r>
      <w:r w:rsidRPr="00C7070C">
        <w:rPr>
          <w:rFonts w:eastAsia="宋体" w:hAnsi="宋体" w:hint="eastAsia"/>
          <w:color w:val="000000"/>
          <w:kern w:val="0"/>
          <w:sz w:val="24"/>
          <w:szCs w:val="24"/>
        </w:rPr>
        <w:t>《医院处方点评管理规范（试行）》卫生部卫医管发（</w:t>
      </w:r>
      <w:r w:rsidRPr="00C7070C">
        <w:rPr>
          <w:rFonts w:eastAsia="宋体" w:hAnsi="宋体" w:hint="eastAsia"/>
          <w:color w:val="000000"/>
          <w:kern w:val="0"/>
          <w:sz w:val="24"/>
          <w:szCs w:val="24"/>
        </w:rPr>
        <w:t>2010</w:t>
      </w:r>
      <w:r w:rsidRPr="00C7070C">
        <w:rPr>
          <w:rFonts w:eastAsia="宋体" w:hAnsi="宋体" w:hint="eastAsia"/>
          <w:color w:val="000000"/>
          <w:kern w:val="0"/>
          <w:sz w:val="24"/>
          <w:szCs w:val="24"/>
        </w:rPr>
        <w:t>）</w:t>
      </w:r>
      <w:r w:rsidRPr="00C7070C">
        <w:rPr>
          <w:rFonts w:eastAsia="宋体" w:hAnsi="宋体" w:hint="eastAsia"/>
          <w:color w:val="000000"/>
          <w:kern w:val="0"/>
          <w:sz w:val="24"/>
          <w:szCs w:val="24"/>
        </w:rPr>
        <w:t>28</w:t>
      </w:r>
      <w:r w:rsidRPr="00C7070C">
        <w:rPr>
          <w:rFonts w:eastAsia="宋体" w:hAnsi="宋体" w:hint="eastAsia"/>
          <w:color w:val="000000"/>
          <w:kern w:val="0"/>
          <w:sz w:val="24"/>
          <w:szCs w:val="24"/>
        </w:rPr>
        <w:t>号</w:t>
      </w:r>
    </w:p>
    <w:p w:rsidR="00C7070C" w:rsidRPr="00C7070C" w:rsidRDefault="00C7070C" w:rsidP="00C7070C">
      <w:pPr>
        <w:adjustRightInd w:val="0"/>
        <w:spacing w:line="360" w:lineRule="auto"/>
        <w:jc w:val="left"/>
        <w:rPr>
          <w:rFonts w:eastAsia="宋体" w:hAnsi="宋体"/>
          <w:color w:val="000000"/>
          <w:kern w:val="0"/>
          <w:sz w:val="24"/>
          <w:szCs w:val="24"/>
        </w:rPr>
      </w:pPr>
      <w:r>
        <w:rPr>
          <w:rFonts w:eastAsia="宋体" w:hAnsi="宋体" w:hint="eastAsia"/>
          <w:color w:val="000000"/>
          <w:kern w:val="0"/>
          <w:sz w:val="24"/>
          <w:szCs w:val="24"/>
        </w:rPr>
        <w:t>2.4</w:t>
      </w:r>
      <w:r w:rsidRPr="00C7070C">
        <w:rPr>
          <w:rFonts w:eastAsia="宋体" w:hAnsi="宋体" w:hint="eastAsia"/>
          <w:color w:val="000000"/>
          <w:kern w:val="0"/>
          <w:sz w:val="24"/>
          <w:szCs w:val="24"/>
        </w:rPr>
        <w:t>《中药处方格式及书写规范》国中医药医政发（</w:t>
      </w:r>
      <w:r w:rsidRPr="00C7070C">
        <w:rPr>
          <w:rFonts w:eastAsia="宋体" w:hAnsi="宋体" w:hint="eastAsia"/>
          <w:color w:val="000000"/>
          <w:kern w:val="0"/>
          <w:sz w:val="24"/>
          <w:szCs w:val="24"/>
        </w:rPr>
        <w:t>2010</w:t>
      </w:r>
      <w:r w:rsidRPr="00C7070C">
        <w:rPr>
          <w:rFonts w:eastAsia="宋体" w:hAnsi="宋体" w:hint="eastAsia"/>
          <w:color w:val="000000"/>
          <w:kern w:val="0"/>
          <w:sz w:val="24"/>
          <w:szCs w:val="24"/>
        </w:rPr>
        <w:t>）</w:t>
      </w:r>
      <w:r w:rsidRPr="00C7070C">
        <w:rPr>
          <w:rFonts w:eastAsia="宋体" w:hAnsi="宋体" w:hint="eastAsia"/>
          <w:color w:val="000000"/>
          <w:kern w:val="0"/>
          <w:sz w:val="24"/>
          <w:szCs w:val="24"/>
        </w:rPr>
        <w:t>57</w:t>
      </w:r>
      <w:r w:rsidRPr="00C7070C">
        <w:rPr>
          <w:rFonts w:eastAsia="宋体" w:hAnsi="宋体" w:hint="eastAsia"/>
          <w:color w:val="000000"/>
          <w:kern w:val="0"/>
          <w:sz w:val="24"/>
          <w:szCs w:val="24"/>
        </w:rPr>
        <w:t>号</w:t>
      </w:r>
    </w:p>
    <w:p w:rsidR="00C7070C" w:rsidRPr="00C7070C" w:rsidRDefault="00C7070C" w:rsidP="00C7070C">
      <w:pPr>
        <w:adjustRightInd w:val="0"/>
        <w:spacing w:line="360" w:lineRule="auto"/>
        <w:jc w:val="left"/>
        <w:rPr>
          <w:rFonts w:eastAsia="宋体" w:hAnsi="宋体"/>
          <w:color w:val="000000"/>
          <w:kern w:val="0"/>
          <w:sz w:val="24"/>
          <w:szCs w:val="24"/>
        </w:rPr>
      </w:pPr>
      <w:r w:rsidRPr="00C7070C">
        <w:rPr>
          <w:rFonts w:eastAsia="宋体" w:hAnsi="宋体" w:hint="eastAsia"/>
          <w:color w:val="000000"/>
          <w:kern w:val="0"/>
          <w:sz w:val="24"/>
          <w:szCs w:val="24"/>
        </w:rPr>
        <w:t>2.</w:t>
      </w:r>
      <w:r>
        <w:rPr>
          <w:rFonts w:eastAsia="宋体" w:hAnsi="宋体" w:hint="eastAsia"/>
          <w:color w:val="000000"/>
          <w:kern w:val="0"/>
          <w:sz w:val="24"/>
          <w:szCs w:val="24"/>
        </w:rPr>
        <w:t>5</w:t>
      </w:r>
      <w:r w:rsidRPr="00C7070C">
        <w:rPr>
          <w:rFonts w:eastAsia="宋体" w:hAnsi="宋体" w:hint="eastAsia"/>
          <w:color w:val="000000"/>
          <w:kern w:val="0"/>
          <w:sz w:val="24"/>
          <w:szCs w:val="24"/>
        </w:rPr>
        <w:t>《抗菌药物临床应用指导原则</w:t>
      </w:r>
      <w:r w:rsidRPr="00C7070C">
        <w:rPr>
          <w:rFonts w:eastAsia="宋体" w:hAnsi="宋体" w:hint="eastAsia"/>
          <w:color w:val="000000"/>
          <w:kern w:val="0"/>
          <w:sz w:val="24"/>
          <w:szCs w:val="24"/>
        </w:rPr>
        <w:t>2015</w:t>
      </w:r>
      <w:r w:rsidRPr="00C7070C">
        <w:rPr>
          <w:rFonts w:eastAsia="宋体" w:hAnsi="宋体" w:hint="eastAsia"/>
          <w:color w:val="000000"/>
          <w:kern w:val="0"/>
          <w:sz w:val="24"/>
          <w:szCs w:val="24"/>
        </w:rPr>
        <w:t>年版》国卫办医发</w:t>
      </w:r>
      <w:r w:rsidRPr="00C7070C">
        <w:rPr>
          <w:rFonts w:eastAsia="宋体" w:hAnsi="宋体" w:hint="eastAsia"/>
          <w:color w:val="000000"/>
          <w:kern w:val="0"/>
          <w:sz w:val="24"/>
          <w:szCs w:val="24"/>
        </w:rPr>
        <w:t>[2015]43</w:t>
      </w:r>
      <w:r w:rsidRPr="00C7070C">
        <w:rPr>
          <w:rFonts w:eastAsia="宋体" w:hAnsi="宋体" w:hint="eastAsia"/>
          <w:color w:val="000000"/>
          <w:kern w:val="0"/>
          <w:sz w:val="24"/>
          <w:szCs w:val="24"/>
        </w:rPr>
        <w:t>号</w:t>
      </w:r>
    </w:p>
    <w:p w:rsidR="00C7070C" w:rsidRPr="00C7070C" w:rsidRDefault="00C7070C" w:rsidP="00C7070C">
      <w:pPr>
        <w:adjustRightInd w:val="0"/>
        <w:spacing w:line="360" w:lineRule="auto"/>
        <w:jc w:val="left"/>
        <w:rPr>
          <w:rFonts w:eastAsia="宋体" w:hAnsi="宋体"/>
          <w:color w:val="000000"/>
          <w:kern w:val="0"/>
          <w:sz w:val="24"/>
          <w:szCs w:val="24"/>
        </w:rPr>
      </w:pPr>
      <w:r w:rsidRPr="00C7070C">
        <w:rPr>
          <w:rFonts w:eastAsia="宋体" w:hAnsi="宋体" w:hint="eastAsia"/>
          <w:color w:val="000000"/>
          <w:kern w:val="0"/>
          <w:sz w:val="24"/>
          <w:szCs w:val="24"/>
        </w:rPr>
        <w:t>2.</w:t>
      </w:r>
      <w:r>
        <w:rPr>
          <w:rFonts w:eastAsia="宋体" w:hAnsi="宋体" w:hint="eastAsia"/>
          <w:color w:val="000000"/>
          <w:kern w:val="0"/>
          <w:sz w:val="24"/>
          <w:szCs w:val="24"/>
        </w:rPr>
        <w:t>6</w:t>
      </w:r>
      <w:r w:rsidRPr="00C7070C">
        <w:rPr>
          <w:rFonts w:eastAsia="宋体" w:hAnsi="宋体" w:hint="eastAsia"/>
          <w:color w:val="000000"/>
          <w:kern w:val="0"/>
          <w:sz w:val="24"/>
          <w:szCs w:val="24"/>
        </w:rPr>
        <w:t>《抗菌药物临床应用管理办法》卫生部令第</w:t>
      </w:r>
      <w:r w:rsidRPr="00C7070C">
        <w:rPr>
          <w:rFonts w:eastAsia="宋体" w:hAnsi="宋体" w:hint="eastAsia"/>
          <w:color w:val="000000"/>
          <w:kern w:val="0"/>
          <w:sz w:val="24"/>
          <w:szCs w:val="24"/>
        </w:rPr>
        <w:t>84</w:t>
      </w:r>
      <w:r w:rsidRPr="00C7070C">
        <w:rPr>
          <w:rFonts w:eastAsia="宋体" w:hAnsi="宋体" w:hint="eastAsia"/>
          <w:color w:val="000000"/>
          <w:kern w:val="0"/>
          <w:sz w:val="24"/>
          <w:szCs w:val="24"/>
        </w:rPr>
        <w:t>号</w:t>
      </w:r>
    </w:p>
    <w:p w:rsidR="00C7070C" w:rsidRPr="00C7070C" w:rsidRDefault="00C7070C" w:rsidP="00C7070C">
      <w:pPr>
        <w:adjustRightInd w:val="0"/>
        <w:spacing w:line="360" w:lineRule="auto"/>
        <w:jc w:val="left"/>
        <w:rPr>
          <w:rFonts w:eastAsia="宋体" w:hAnsi="宋体"/>
          <w:color w:val="000000"/>
          <w:kern w:val="0"/>
          <w:sz w:val="24"/>
          <w:szCs w:val="24"/>
        </w:rPr>
      </w:pPr>
      <w:r w:rsidRPr="00C7070C">
        <w:rPr>
          <w:rFonts w:eastAsia="宋体" w:hAnsi="宋体" w:hint="eastAsia"/>
          <w:color w:val="000000"/>
          <w:kern w:val="0"/>
          <w:sz w:val="24"/>
          <w:szCs w:val="24"/>
        </w:rPr>
        <w:t>2.</w:t>
      </w:r>
      <w:r>
        <w:rPr>
          <w:rFonts w:eastAsia="宋体" w:hAnsi="宋体" w:hint="eastAsia"/>
          <w:color w:val="000000"/>
          <w:kern w:val="0"/>
          <w:sz w:val="24"/>
          <w:szCs w:val="24"/>
        </w:rPr>
        <w:t>7</w:t>
      </w:r>
      <w:r w:rsidRPr="00C7070C">
        <w:rPr>
          <w:rFonts w:eastAsia="宋体" w:hAnsi="宋体" w:hint="eastAsia"/>
          <w:color w:val="000000"/>
          <w:kern w:val="0"/>
          <w:sz w:val="24"/>
          <w:szCs w:val="24"/>
        </w:rPr>
        <w:t>《麻醉药品、精神药品处方管理规定》卫医发（</w:t>
      </w:r>
      <w:r w:rsidRPr="00C7070C">
        <w:rPr>
          <w:rFonts w:eastAsia="宋体" w:hAnsi="宋体" w:hint="eastAsia"/>
          <w:color w:val="000000"/>
          <w:kern w:val="0"/>
          <w:sz w:val="24"/>
          <w:szCs w:val="24"/>
        </w:rPr>
        <w:t>2005</w:t>
      </w:r>
      <w:r w:rsidRPr="00C7070C">
        <w:rPr>
          <w:rFonts w:eastAsia="宋体" w:hAnsi="宋体" w:hint="eastAsia"/>
          <w:color w:val="000000"/>
          <w:kern w:val="0"/>
          <w:sz w:val="24"/>
          <w:szCs w:val="24"/>
        </w:rPr>
        <w:t>）</w:t>
      </w:r>
      <w:r w:rsidRPr="00C7070C">
        <w:rPr>
          <w:rFonts w:eastAsia="宋体" w:hAnsi="宋体" w:hint="eastAsia"/>
          <w:color w:val="000000"/>
          <w:kern w:val="0"/>
          <w:sz w:val="24"/>
          <w:szCs w:val="24"/>
        </w:rPr>
        <w:t>436</w:t>
      </w:r>
      <w:r w:rsidRPr="00C7070C">
        <w:rPr>
          <w:rFonts w:eastAsia="宋体" w:hAnsi="宋体" w:hint="eastAsia"/>
          <w:color w:val="000000"/>
          <w:kern w:val="0"/>
          <w:sz w:val="24"/>
          <w:szCs w:val="24"/>
        </w:rPr>
        <w:t>号</w:t>
      </w:r>
    </w:p>
    <w:p w:rsidR="00C7070C" w:rsidRPr="00C7070C" w:rsidRDefault="00C7070C" w:rsidP="00C7070C">
      <w:pPr>
        <w:adjustRightInd w:val="0"/>
        <w:spacing w:line="360" w:lineRule="auto"/>
        <w:jc w:val="left"/>
        <w:rPr>
          <w:rFonts w:eastAsia="宋体" w:hAnsi="宋体"/>
          <w:color w:val="000000"/>
          <w:kern w:val="0"/>
          <w:sz w:val="24"/>
          <w:szCs w:val="24"/>
        </w:rPr>
      </w:pPr>
      <w:r w:rsidRPr="00C7070C">
        <w:rPr>
          <w:rFonts w:eastAsia="宋体" w:hAnsi="宋体" w:hint="eastAsia"/>
          <w:color w:val="000000"/>
          <w:kern w:val="0"/>
          <w:sz w:val="24"/>
          <w:szCs w:val="24"/>
        </w:rPr>
        <w:t>2.</w:t>
      </w:r>
      <w:r>
        <w:rPr>
          <w:rFonts w:eastAsia="宋体" w:hAnsi="宋体" w:hint="eastAsia"/>
          <w:color w:val="000000"/>
          <w:kern w:val="0"/>
          <w:sz w:val="24"/>
          <w:szCs w:val="24"/>
        </w:rPr>
        <w:t>8</w:t>
      </w:r>
      <w:r w:rsidRPr="00C7070C">
        <w:rPr>
          <w:rFonts w:eastAsia="宋体" w:hAnsi="宋体" w:hint="eastAsia"/>
          <w:color w:val="000000"/>
          <w:kern w:val="0"/>
          <w:sz w:val="24"/>
          <w:szCs w:val="24"/>
        </w:rPr>
        <w:t>《麻醉药品和精神药品管理条例》（国务院令第</w:t>
      </w:r>
      <w:r w:rsidRPr="00C7070C">
        <w:rPr>
          <w:rFonts w:eastAsia="宋体" w:hAnsi="宋体" w:hint="eastAsia"/>
          <w:color w:val="000000"/>
          <w:kern w:val="0"/>
          <w:sz w:val="24"/>
          <w:szCs w:val="24"/>
        </w:rPr>
        <w:t>442</w:t>
      </w:r>
      <w:r w:rsidRPr="00C7070C">
        <w:rPr>
          <w:rFonts w:eastAsia="宋体" w:hAnsi="宋体" w:hint="eastAsia"/>
          <w:color w:val="000000"/>
          <w:kern w:val="0"/>
          <w:sz w:val="24"/>
          <w:szCs w:val="24"/>
        </w:rPr>
        <w:t>号）</w:t>
      </w:r>
    </w:p>
    <w:p w:rsidR="00C7070C" w:rsidRPr="00C7070C" w:rsidRDefault="00C7070C" w:rsidP="00C7070C">
      <w:pPr>
        <w:adjustRightInd w:val="0"/>
        <w:spacing w:line="360" w:lineRule="auto"/>
        <w:jc w:val="left"/>
        <w:rPr>
          <w:rFonts w:eastAsia="宋体" w:hAnsi="宋体"/>
          <w:color w:val="000000"/>
          <w:kern w:val="0"/>
          <w:sz w:val="24"/>
          <w:szCs w:val="24"/>
        </w:rPr>
      </w:pPr>
      <w:r w:rsidRPr="00C7070C">
        <w:rPr>
          <w:rFonts w:eastAsia="宋体" w:hAnsi="宋体" w:hint="eastAsia"/>
          <w:color w:val="000000"/>
          <w:kern w:val="0"/>
          <w:sz w:val="24"/>
          <w:szCs w:val="24"/>
        </w:rPr>
        <w:t>2.</w:t>
      </w:r>
      <w:r>
        <w:rPr>
          <w:rFonts w:eastAsia="宋体" w:hAnsi="宋体" w:hint="eastAsia"/>
          <w:color w:val="000000"/>
          <w:kern w:val="0"/>
          <w:sz w:val="24"/>
          <w:szCs w:val="24"/>
        </w:rPr>
        <w:t>9</w:t>
      </w:r>
      <w:r w:rsidRPr="00C7070C">
        <w:rPr>
          <w:rFonts w:eastAsia="宋体" w:hAnsi="宋体" w:hint="eastAsia"/>
          <w:color w:val="000000"/>
          <w:kern w:val="0"/>
          <w:sz w:val="24"/>
          <w:szCs w:val="24"/>
        </w:rPr>
        <w:t>《医疗机构麻醉药品、第一类精神药品管理规定》卫医发〔</w:t>
      </w:r>
      <w:r w:rsidRPr="00C7070C">
        <w:rPr>
          <w:rFonts w:eastAsia="宋体" w:hAnsi="宋体" w:hint="eastAsia"/>
          <w:color w:val="000000"/>
          <w:kern w:val="0"/>
          <w:sz w:val="24"/>
          <w:szCs w:val="24"/>
        </w:rPr>
        <w:t>2005</w:t>
      </w:r>
      <w:r w:rsidRPr="00C7070C">
        <w:rPr>
          <w:rFonts w:eastAsia="宋体" w:hAnsi="宋体" w:hint="eastAsia"/>
          <w:color w:val="000000"/>
          <w:kern w:val="0"/>
          <w:sz w:val="24"/>
          <w:szCs w:val="24"/>
        </w:rPr>
        <w:t>〕</w:t>
      </w:r>
      <w:r w:rsidRPr="00C7070C">
        <w:rPr>
          <w:rFonts w:eastAsia="宋体" w:hAnsi="宋体" w:hint="eastAsia"/>
          <w:color w:val="000000"/>
          <w:kern w:val="0"/>
          <w:sz w:val="24"/>
          <w:szCs w:val="24"/>
        </w:rPr>
        <w:t>438</w:t>
      </w:r>
      <w:r w:rsidRPr="00C7070C">
        <w:rPr>
          <w:rFonts w:eastAsia="宋体" w:hAnsi="宋体" w:hint="eastAsia"/>
          <w:color w:val="000000"/>
          <w:kern w:val="0"/>
          <w:sz w:val="24"/>
          <w:szCs w:val="24"/>
        </w:rPr>
        <w:t>号</w:t>
      </w:r>
    </w:p>
    <w:p w:rsidR="00C7070C" w:rsidRPr="00C7070C" w:rsidRDefault="00C7070C" w:rsidP="00C7070C">
      <w:pPr>
        <w:adjustRightInd w:val="0"/>
        <w:spacing w:line="360" w:lineRule="auto"/>
        <w:jc w:val="left"/>
        <w:rPr>
          <w:rFonts w:eastAsia="宋体" w:hAnsi="宋体"/>
          <w:color w:val="000000"/>
          <w:kern w:val="0"/>
          <w:sz w:val="24"/>
          <w:szCs w:val="24"/>
        </w:rPr>
      </w:pPr>
      <w:r w:rsidRPr="00C7070C">
        <w:rPr>
          <w:rFonts w:eastAsia="宋体" w:hAnsi="宋体" w:hint="eastAsia"/>
          <w:color w:val="000000"/>
          <w:kern w:val="0"/>
          <w:sz w:val="24"/>
          <w:szCs w:val="24"/>
        </w:rPr>
        <w:t>2.1</w:t>
      </w:r>
      <w:r>
        <w:rPr>
          <w:rFonts w:eastAsia="宋体" w:hAnsi="宋体" w:hint="eastAsia"/>
          <w:color w:val="000000"/>
          <w:kern w:val="0"/>
          <w:sz w:val="24"/>
          <w:szCs w:val="24"/>
        </w:rPr>
        <w:t>0</w:t>
      </w:r>
      <w:r w:rsidRPr="00C7070C">
        <w:rPr>
          <w:rFonts w:eastAsia="宋体" w:hAnsi="宋体" w:hint="eastAsia"/>
          <w:color w:val="000000"/>
          <w:kern w:val="0"/>
          <w:sz w:val="24"/>
          <w:szCs w:val="24"/>
        </w:rPr>
        <w:t>《医疗用毒性药品管理办法》国务院令第</w:t>
      </w:r>
      <w:r w:rsidRPr="00C7070C">
        <w:rPr>
          <w:rFonts w:eastAsia="宋体" w:hAnsi="宋体" w:hint="eastAsia"/>
          <w:color w:val="000000"/>
          <w:kern w:val="0"/>
          <w:sz w:val="24"/>
          <w:szCs w:val="24"/>
        </w:rPr>
        <w:t>23</w:t>
      </w:r>
      <w:r w:rsidRPr="00C7070C">
        <w:rPr>
          <w:rFonts w:eastAsia="宋体" w:hAnsi="宋体" w:hint="eastAsia"/>
          <w:color w:val="000000"/>
          <w:kern w:val="0"/>
          <w:sz w:val="24"/>
          <w:szCs w:val="24"/>
        </w:rPr>
        <w:t>号</w:t>
      </w:r>
    </w:p>
    <w:p w:rsidR="00C7070C" w:rsidRPr="00C7070C" w:rsidRDefault="00C7070C" w:rsidP="00C7070C">
      <w:pPr>
        <w:adjustRightInd w:val="0"/>
        <w:spacing w:line="360" w:lineRule="auto"/>
        <w:jc w:val="left"/>
        <w:rPr>
          <w:rFonts w:eastAsia="宋体" w:hAnsi="宋体"/>
          <w:color w:val="000000"/>
          <w:kern w:val="0"/>
          <w:sz w:val="24"/>
          <w:szCs w:val="24"/>
        </w:rPr>
      </w:pPr>
      <w:r w:rsidRPr="00C7070C">
        <w:rPr>
          <w:rFonts w:eastAsia="宋体" w:hAnsi="宋体" w:hint="eastAsia"/>
          <w:color w:val="000000"/>
          <w:kern w:val="0"/>
          <w:sz w:val="24"/>
          <w:szCs w:val="24"/>
        </w:rPr>
        <w:t>2.1</w:t>
      </w:r>
      <w:r>
        <w:rPr>
          <w:rFonts w:eastAsia="宋体" w:hAnsi="宋体" w:hint="eastAsia"/>
          <w:color w:val="000000"/>
          <w:kern w:val="0"/>
          <w:sz w:val="24"/>
          <w:szCs w:val="24"/>
        </w:rPr>
        <w:t>1</w:t>
      </w:r>
      <w:r w:rsidRPr="00C7070C">
        <w:rPr>
          <w:rFonts w:eastAsia="宋体" w:hAnsi="宋体" w:hint="eastAsia"/>
          <w:color w:val="000000"/>
          <w:kern w:val="0"/>
          <w:sz w:val="24"/>
          <w:szCs w:val="24"/>
        </w:rPr>
        <w:t>《放射性药品管理办法》国务院令第</w:t>
      </w:r>
      <w:r w:rsidRPr="00C7070C">
        <w:rPr>
          <w:rFonts w:eastAsia="宋体" w:hAnsi="宋体" w:hint="eastAsia"/>
          <w:color w:val="000000"/>
          <w:kern w:val="0"/>
          <w:sz w:val="24"/>
          <w:szCs w:val="24"/>
        </w:rPr>
        <w:t>25</w:t>
      </w:r>
      <w:r w:rsidRPr="00C7070C">
        <w:rPr>
          <w:rFonts w:eastAsia="宋体" w:hAnsi="宋体" w:hint="eastAsia"/>
          <w:color w:val="000000"/>
          <w:kern w:val="0"/>
          <w:sz w:val="24"/>
          <w:szCs w:val="24"/>
        </w:rPr>
        <w:t>号</w:t>
      </w:r>
    </w:p>
    <w:p w:rsidR="00C7070C" w:rsidRPr="00C7070C" w:rsidRDefault="00C7070C" w:rsidP="00C7070C">
      <w:pPr>
        <w:adjustRightInd w:val="0"/>
        <w:spacing w:line="360" w:lineRule="auto"/>
        <w:jc w:val="left"/>
        <w:rPr>
          <w:rFonts w:eastAsia="宋体" w:hAnsi="宋体"/>
          <w:color w:val="000000"/>
          <w:kern w:val="0"/>
          <w:sz w:val="24"/>
          <w:szCs w:val="24"/>
        </w:rPr>
      </w:pPr>
      <w:r w:rsidRPr="00C7070C">
        <w:rPr>
          <w:rFonts w:eastAsia="宋体" w:hAnsi="宋体" w:hint="eastAsia"/>
          <w:color w:val="000000"/>
          <w:kern w:val="0"/>
          <w:sz w:val="24"/>
          <w:szCs w:val="24"/>
        </w:rPr>
        <w:t>2.1</w:t>
      </w:r>
      <w:r>
        <w:rPr>
          <w:rFonts w:eastAsia="宋体" w:hAnsi="宋体" w:hint="eastAsia"/>
          <w:color w:val="000000"/>
          <w:kern w:val="0"/>
          <w:sz w:val="24"/>
          <w:szCs w:val="24"/>
        </w:rPr>
        <w:t>2</w:t>
      </w:r>
      <w:r w:rsidRPr="00C7070C">
        <w:rPr>
          <w:rFonts w:eastAsia="宋体" w:hAnsi="宋体" w:hint="eastAsia"/>
          <w:color w:val="000000"/>
          <w:kern w:val="0"/>
          <w:sz w:val="24"/>
          <w:szCs w:val="24"/>
        </w:rPr>
        <w:t xml:space="preserve"> </w:t>
      </w:r>
      <w:r w:rsidRPr="00C7070C">
        <w:rPr>
          <w:rFonts w:eastAsia="宋体" w:hAnsi="宋体" w:hint="eastAsia"/>
          <w:color w:val="000000"/>
          <w:kern w:val="0"/>
          <w:sz w:val="24"/>
          <w:szCs w:val="24"/>
        </w:rPr>
        <w:t>《超说明书用药专家共识》</w:t>
      </w:r>
      <w:r w:rsidRPr="00C7070C">
        <w:rPr>
          <w:rFonts w:eastAsia="宋体" w:hAnsi="宋体" w:hint="eastAsia"/>
          <w:color w:val="000000"/>
          <w:kern w:val="0"/>
          <w:sz w:val="24"/>
          <w:szCs w:val="24"/>
        </w:rPr>
        <w:t>2015</w:t>
      </w:r>
      <w:r w:rsidRPr="00C7070C">
        <w:rPr>
          <w:rFonts w:eastAsia="宋体" w:hAnsi="宋体" w:hint="eastAsia"/>
          <w:color w:val="000000"/>
          <w:kern w:val="0"/>
          <w:sz w:val="24"/>
          <w:szCs w:val="24"/>
        </w:rPr>
        <w:t>中国药理学会治疗药物检测研究专业委员会药品风险管理学组</w:t>
      </w:r>
    </w:p>
    <w:p w:rsidR="00C7070C" w:rsidRPr="00C7070C" w:rsidRDefault="00C7070C" w:rsidP="00C7070C">
      <w:pPr>
        <w:adjustRightInd w:val="0"/>
        <w:spacing w:line="360" w:lineRule="auto"/>
        <w:jc w:val="left"/>
        <w:rPr>
          <w:rFonts w:eastAsia="宋体" w:hAnsi="宋体"/>
          <w:color w:val="000000"/>
          <w:kern w:val="0"/>
          <w:sz w:val="24"/>
          <w:szCs w:val="24"/>
        </w:rPr>
      </w:pPr>
      <w:r w:rsidRPr="00C7070C">
        <w:rPr>
          <w:rFonts w:eastAsia="宋体" w:hAnsi="宋体" w:hint="eastAsia"/>
          <w:color w:val="000000"/>
          <w:kern w:val="0"/>
          <w:sz w:val="24"/>
          <w:szCs w:val="24"/>
        </w:rPr>
        <w:t>2.1</w:t>
      </w:r>
      <w:r>
        <w:rPr>
          <w:rFonts w:eastAsia="宋体" w:hAnsi="宋体" w:hint="eastAsia"/>
          <w:color w:val="000000"/>
          <w:kern w:val="0"/>
          <w:sz w:val="24"/>
          <w:szCs w:val="24"/>
        </w:rPr>
        <w:t>3</w:t>
      </w:r>
      <w:r w:rsidRPr="00C7070C">
        <w:rPr>
          <w:rFonts w:eastAsia="宋体" w:hAnsi="宋体" w:hint="eastAsia"/>
          <w:color w:val="000000"/>
          <w:kern w:val="0"/>
          <w:sz w:val="24"/>
          <w:szCs w:val="24"/>
        </w:rPr>
        <w:t>《执业药师资格制度暂行规定》人发</w:t>
      </w:r>
      <w:r w:rsidRPr="00C7070C">
        <w:rPr>
          <w:rFonts w:eastAsia="宋体" w:hAnsi="宋体" w:hint="eastAsia"/>
          <w:color w:val="000000"/>
          <w:kern w:val="0"/>
          <w:sz w:val="24"/>
          <w:szCs w:val="24"/>
        </w:rPr>
        <w:t>[1999]34</w:t>
      </w:r>
      <w:r w:rsidRPr="00C7070C">
        <w:rPr>
          <w:rFonts w:eastAsia="宋体" w:hAnsi="宋体" w:hint="eastAsia"/>
          <w:color w:val="000000"/>
          <w:kern w:val="0"/>
          <w:sz w:val="24"/>
          <w:szCs w:val="24"/>
        </w:rPr>
        <w:t>号</w:t>
      </w:r>
    </w:p>
    <w:p w:rsidR="00F03B8E" w:rsidRPr="00F03B8E" w:rsidRDefault="00F03B8E" w:rsidP="006E7525">
      <w:pPr>
        <w:adjustRightInd w:val="0"/>
        <w:spacing w:beforeLines="50" w:before="156" w:afterLines="50" w:after="156" w:line="360" w:lineRule="auto"/>
        <w:jc w:val="left"/>
        <w:rPr>
          <w:rFonts w:ascii="黑体" w:eastAsia="黑体" w:hAnsi="黑体"/>
          <w:b/>
          <w:color w:val="000000"/>
          <w:sz w:val="24"/>
          <w:szCs w:val="24"/>
        </w:rPr>
      </w:pPr>
      <w:r>
        <w:rPr>
          <w:rFonts w:ascii="黑体" w:eastAsia="黑体" w:hAnsi="黑体" w:hint="eastAsia"/>
          <w:b/>
          <w:color w:val="000000"/>
          <w:sz w:val="24"/>
          <w:szCs w:val="24"/>
        </w:rPr>
        <w:t>3</w:t>
      </w:r>
      <w:r w:rsidRPr="00F03B8E">
        <w:rPr>
          <w:rFonts w:ascii="黑体" w:eastAsia="黑体" w:hAnsi="黑体" w:hint="eastAsia"/>
          <w:b/>
          <w:color w:val="000000"/>
          <w:sz w:val="24"/>
          <w:szCs w:val="24"/>
        </w:rPr>
        <w:t xml:space="preserve">  术语和定义</w:t>
      </w:r>
    </w:p>
    <w:p w:rsidR="00F03B8E" w:rsidRPr="00F03B8E" w:rsidRDefault="00F03B8E" w:rsidP="00F03B8E">
      <w:pPr>
        <w:adjustRightInd w:val="0"/>
        <w:spacing w:line="360" w:lineRule="auto"/>
        <w:jc w:val="left"/>
        <w:rPr>
          <w:rFonts w:eastAsia="宋体" w:hAnsi="宋体"/>
          <w:color w:val="000000"/>
          <w:kern w:val="0"/>
          <w:sz w:val="24"/>
          <w:szCs w:val="24"/>
        </w:rPr>
      </w:pPr>
      <w:r>
        <w:rPr>
          <w:rFonts w:eastAsia="宋体" w:hAnsi="宋体" w:hint="eastAsia"/>
          <w:color w:val="000000"/>
          <w:kern w:val="0"/>
          <w:sz w:val="24"/>
          <w:szCs w:val="24"/>
        </w:rPr>
        <w:lastRenderedPageBreak/>
        <w:t xml:space="preserve">    </w:t>
      </w:r>
      <w:r w:rsidRPr="00F03B8E">
        <w:rPr>
          <w:rFonts w:eastAsia="宋体" w:hAnsi="宋体" w:hint="eastAsia"/>
          <w:color w:val="000000"/>
          <w:kern w:val="0"/>
          <w:sz w:val="24"/>
          <w:szCs w:val="24"/>
        </w:rPr>
        <w:t>下列术语和定义适用于本规范。</w:t>
      </w:r>
    </w:p>
    <w:p w:rsidR="003B38A3" w:rsidRDefault="00F03B8E" w:rsidP="00F03B8E">
      <w:pPr>
        <w:adjustRightInd w:val="0"/>
        <w:spacing w:line="360" w:lineRule="auto"/>
        <w:jc w:val="left"/>
        <w:rPr>
          <w:rFonts w:eastAsia="宋体" w:hAnsi="宋体"/>
          <w:color w:val="000000"/>
          <w:kern w:val="0"/>
          <w:sz w:val="24"/>
          <w:szCs w:val="24"/>
        </w:rPr>
      </w:pPr>
      <w:r w:rsidRPr="00F03B8E">
        <w:rPr>
          <w:rFonts w:eastAsia="宋体" w:hAnsi="宋体" w:hint="eastAsia"/>
          <w:color w:val="000000"/>
          <w:kern w:val="0"/>
          <w:sz w:val="24"/>
          <w:szCs w:val="24"/>
        </w:rPr>
        <w:t>电子处方</w:t>
      </w:r>
      <w:r w:rsidR="003B38A3">
        <w:rPr>
          <w:rFonts w:eastAsia="宋体" w:hAnsi="宋体" w:hint="eastAsia"/>
          <w:color w:val="000000"/>
          <w:kern w:val="0"/>
          <w:sz w:val="24"/>
          <w:szCs w:val="24"/>
        </w:rPr>
        <w:t>：</w:t>
      </w:r>
      <w:r w:rsidR="009446B7" w:rsidRPr="009446B7">
        <w:rPr>
          <w:rFonts w:eastAsia="宋体" w:hAnsi="宋体" w:hint="eastAsia"/>
          <w:color w:val="000000"/>
          <w:kern w:val="0"/>
          <w:sz w:val="24"/>
          <w:szCs w:val="24"/>
        </w:rPr>
        <w:t>是指</w:t>
      </w:r>
      <w:r w:rsidR="00A54AAB" w:rsidRPr="00F03B8E">
        <w:rPr>
          <w:rFonts w:eastAsia="宋体" w:hAnsi="宋体"/>
          <w:color w:val="000000"/>
          <w:kern w:val="0"/>
          <w:sz w:val="24"/>
          <w:szCs w:val="24"/>
        </w:rPr>
        <w:t>注册执业医师和执业助理医师</w:t>
      </w:r>
      <w:r w:rsidR="009446B7" w:rsidRPr="009446B7">
        <w:rPr>
          <w:rFonts w:eastAsia="宋体" w:hAnsi="宋体" w:hint="eastAsia"/>
          <w:color w:val="000000"/>
          <w:kern w:val="0"/>
          <w:sz w:val="24"/>
          <w:szCs w:val="24"/>
        </w:rPr>
        <w:t>依托网络传输，采用信息技术编程，在诊疗活动中填写药物治疗信息，开具处方，并通过网络传输至</w:t>
      </w:r>
      <w:r w:rsidR="00A54AAB">
        <w:rPr>
          <w:rFonts w:eastAsia="宋体" w:hAnsi="宋体" w:hint="eastAsia"/>
          <w:color w:val="000000"/>
          <w:kern w:val="0"/>
          <w:sz w:val="24"/>
          <w:szCs w:val="24"/>
        </w:rPr>
        <w:t>药品调剂服务机构</w:t>
      </w:r>
      <w:r w:rsidR="009446B7" w:rsidRPr="009446B7">
        <w:rPr>
          <w:rFonts w:eastAsia="宋体" w:hAnsi="宋体" w:hint="eastAsia"/>
          <w:color w:val="000000"/>
          <w:kern w:val="0"/>
          <w:sz w:val="24"/>
          <w:szCs w:val="24"/>
        </w:rPr>
        <w:t>，经药学专业技术人员审核、调配、核对，并作为</w:t>
      </w:r>
      <w:r w:rsidR="00A54AAB">
        <w:rPr>
          <w:rFonts w:eastAsia="宋体" w:hAnsi="宋体" w:hint="eastAsia"/>
          <w:color w:val="000000"/>
          <w:kern w:val="0"/>
          <w:sz w:val="24"/>
          <w:szCs w:val="24"/>
        </w:rPr>
        <w:t>药品调剂服务机构</w:t>
      </w:r>
      <w:r w:rsidR="009446B7" w:rsidRPr="009446B7">
        <w:rPr>
          <w:rFonts w:eastAsia="宋体" w:hAnsi="宋体" w:hint="eastAsia"/>
          <w:color w:val="000000"/>
          <w:kern w:val="0"/>
          <w:sz w:val="24"/>
          <w:szCs w:val="24"/>
        </w:rPr>
        <w:t>发药和医疗用药的医疗电子文书。</w:t>
      </w:r>
    </w:p>
    <w:p w:rsidR="00BF061C" w:rsidRDefault="00F03B8E" w:rsidP="00BF061C">
      <w:pPr>
        <w:adjustRightInd w:val="0"/>
        <w:spacing w:line="360" w:lineRule="auto"/>
        <w:jc w:val="left"/>
        <w:rPr>
          <w:rFonts w:eastAsia="宋体" w:hAnsi="宋体"/>
          <w:color w:val="000000"/>
          <w:kern w:val="0"/>
          <w:sz w:val="24"/>
          <w:szCs w:val="24"/>
        </w:rPr>
      </w:pPr>
      <w:r w:rsidRPr="00F03B8E">
        <w:rPr>
          <w:rFonts w:eastAsia="宋体" w:hAnsi="宋体" w:hint="eastAsia"/>
          <w:color w:val="000000"/>
          <w:kern w:val="0"/>
          <w:sz w:val="24"/>
          <w:szCs w:val="24"/>
        </w:rPr>
        <w:t>纸质处方</w:t>
      </w:r>
      <w:r w:rsidR="003B38A3">
        <w:rPr>
          <w:rFonts w:eastAsia="宋体" w:hAnsi="宋体" w:hint="eastAsia"/>
          <w:color w:val="000000"/>
          <w:kern w:val="0"/>
          <w:sz w:val="24"/>
          <w:szCs w:val="24"/>
        </w:rPr>
        <w:t>：</w:t>
      </w:r>
      <w:r w:rsidR="00CE14D6" w:rsidRPr="009446B7">
        <w:rPr>
          <w:rFonts w:eastAsia="宋体" w:hAnsi="宋体" w:hint="eastAsia"/>
          <w:color w:val="000000"/>
          <w:kern w:val="0"/>
          <w:sz w:val="24"/>
          <w:szCs w:val="24"/>
        </w:rPr>
        <w:t>是指</w:t>
      </w:r>
      <w:r w:rsidR="00CE14D6" w:rsidRPr="00F03B8E">
        <w:rPr>
          <w:rFonts w:eastAsia="宋体" w:hAnsi="宋体"/>
          <w:color w:val="000000"/>
          <w:kern w:val="0"/>
          <w:sz w:val="24"/>
          <w:szCs w:val="24"/>
        </w:rPr>
        <w:t>注册执业医师和执业助理医师</w:t>
      </w:r>
      <w:r w:rsidR="00CE14D6" w:rsidRPr="009446B7">
        <w:rPr>
          <w:rFonts w:eastAsia="宋体" w:hAnsi="宋体" w:hint="eastAsia"/>
          <w:color w:val="000000"/>
          <w:kern w:val="0"/>
          <w:sz w:val="24"/>
          <w:szCs w:val="24"/>
        </w:rPr>
        <w:t>在诊疗活动中</w:t>
      </w:r>
      <w:r w:rsidR="00E50C5F">
        <w:rPr>
          <w:rFonts w:eastAsia="宋体" w:hAnsi="宋体" w:hint="eastAsia"/>
          <w:color w:val="000000"/>
          <w:kern w:val="0"/>
          <w:sz w:val="24"/>
          <w:szCs w:val="24"/>
        </w:rPr>
        <w:t>，在</w:t>
      </w:r>
      <w:r w:rsidR="00E50C5F" w:rsidRPr="00E50C5F">
        <w:rPr>
          <w:rFonts w:eastAsia="宋体" w:hAnsi="宋体" w:hint="eastAsia"/>
          <w:color w:val="000000"/>
          <w:kern w:val="0"/>
          <w:sz w:val="24"/>
          <w:szCs w:val="24"/>
        </w:rPr>
        <w:t>医疗机构按规定的格式统一印制</w:t>
      </w:r>
      <w:r w:rsidR="00E50C5F">
        <w:rPr>
          <w:rFonts w:eastAsia="宋体" w:hAnsi="宋体" w:hint="eastAsia"/>
          <w:color w:val="000000"/>
          <w:kern w:val="0"/>
          <w:sz w:val="24"/>
          <w:szCs w:val="24"/>
        </w:rPr>
        <w:t>的空白</w:t>
      </w:r>
      <w:r w:rsidR="00BF061C">
        <w:rPr>
          <w:rFonts w:eastAsia="宋体" w:hAnsi="宋体" w:hint="eastAsia"/>
          <w:color w:val="000000"/>
          <w:kern w:val="0"/>
          <w:sz w:val="24"/>
          <w:szCs w:val="24"/>
        </w:rPr>
        <w:t>处方签</w:t>
      </w:r>
      <w:r w:rsidR="0098285D">
        <w:rPr>
          <w:rFonts w:eastAsia="宋体" w:hAnsi="宋体" w:hint="eastAsia"/>
          <w:color w:val="000000"/>
          <w:kern w:val="0"/>
          <w:sz w:val="24"/>
          <w:szCs w:val="24"/>
        </w:rPr>
        <w:t>上</w:t>
      </w:r>
      <w:r w:rsidR="00CE14D6">
        <w:rPr>
          <w:rFonts w:eastAsia="宋体" w:hAnsi="宋体" w:hint="eastAsia"/>
          <w:color w:val="000000"/>
          <w:kern w:val="0"/>
          <w:sz w:val="24"/>
          <w:szCs w:val="24"/>
        </w:rPr>
        <w:t>手工</w:t>
      </w:r>
      <w:r w:rsidR="00CE14D6" w:rsidRPr="009446B7">
        <w:rPr>
          <w:rFonts w:eastAsia="宋体" w:hAnsi="宋体" w:hint="eastAsia"/>
          <w:color w:val="000000"/>
          <w:kern w:val="0"/>
          <w:sz w:val="24"/>
          <w:szCs w:val="24"/>
        </w:rPr>
        <w:t>填写药物治疗信息，开具处方，作为</w:t>
      </w:r>
      <w:r w:rsidR="00CE14D6">
        <w:rPr>
          <w:rFonts w:eastAsia="宋体" w:hAnsi="宋体" w:hint="eastAsia"/>
          <w:color w:val="000000"/>
          <w:kern w:val="0"/>
          <w:sz w:val="24"/>
          <w:szCs w:val="24"/>
        </w:rPr>
        <w:t>药品调剂服务机构</w:t>
      </w:r>
      <w:r w:rsidR="00BF061C">
        <w:rPr>
          <w:rFonts w:eastAsia="宋体" w:hAnsi="宋体" w:hint="eastAsia"/>
          <w:color w:val="000000"/>
          <w:kern w:val="0"/>
          <w:sz w:val="24"/>
          <w:szCs w:val="24"/>
        </w:rPr>
        <w:t>发药和医疗用药的医疗纸质文书；或指</w:t>
      </w:r>
      <w:r w:rsidR="00BF061C" w:rsidRPr="00F03B8E">
        <w:rPr>
          <w:rFonts w:eastAsia="宋体" w:hAnsi="宋体"/>
          <w:color w:val="000000"/>
          <w:kern w:val="0"/>
          <w:sz w:val="24"/>
          <w:szCs w:val="24"/>
        </w:rPr>
        <w:t>注册执业医师和执业助理医师</w:t>
      </w:r>
      <w:r w:rsidR="00BF061C" w:rsidRPr="00BF061C">
        <w:rPr>
          <w:rFonts w:eastAsia="宋体" w:hAnsi="宋体" w:hint="eastAsia"/>
          <w:color w:val="000000"/>
          <w:kern w:val="0"/>
          <w:sz w:val="24"/>
          <w:szCs w:val="24"/>
        </w:rPr>
        <w:t>利用计算机开具处方</w:t>
      </w:r>
      <w:r w:rsidR="00BF061C">
        <w:rPr>
          <w:rFonts w:eastAsia="宋体" w:hAnsi="宋体" w:hint="eastAsia"/>
          <w:color w:val="000000"/>
          <w:kern w:val="0"/>
          <w:sz w:val="24"/>
          <w:szCs w:val="24"/>
        </w:rPr>
        <w:t>并</w:t>
      </w:r>
      <w:r w:rsidR="00BF061C" w:rsidRPr="00BF061C">
        <w:rPr>
          <w:rFonts w:eastAsia="宋体" w:hAnsi="宋体" w:hint="eastAsia"/>
          <w:color w:val="000000"/>
          <w:kern w:val="0"/>
          <w:sz w:val="24"/>
          <w:szCs w:val="24"/>
        </w:rPr>
        <w:t>同时</w:t>
      </w:r>
      <w:r w:rsidR="00F77E72">
        <w:rPr>
          <w:rFonts w:eastAsia="宋体" w:hAnsi="宋体" w:hint="eastAsia"/>
          <w:color w:val="000000"/>
          <w:kern w:val="0"/>
          <w:sz w:val="24"/>
          <w:szCs w:val="24"/>
        </w:rPr>
        <w:t>进行</w:t>
      </w:r>
      <w:r w:rsidR="00BF061C" w:rsidRPr="00BF061C">
        <w:rPr>
          <w:rFonts w:eastAsia="宋体" w:hAnsi="宋体" w:hint="eastAsia"/>
          <w:color w:val="000000"/>
          <w:kern w:val="0"/>
          <w:sz w:val="24"/>
          <w:szCs w:val="24"/>
        </w:rPr>
        <w:t>打印</w:t>
      </w:r>
      <w:r w:rsidR="00BF061C">
        <w:rPr>
          <w:rFonts w:eastAsia="宋体" w:hAnsi="宋体" w:hint="eastAsia"/>
          <w:color w:val="000000"/>
          <w:kern w:val="0"/>
          <w:sz w:val="24"/>
          <w:szCs w:val="24"/>
        </w:rPr>
        <w:t>的</w:t>
      </w:r>
      <w:r w:rsidR="00BF061C" w:rsidRPr="00BF061C">
        <w:rPr>
          <w:rFonts w:eastAsia="宋体" w:hAnsi="宋体" w:hint="eastAsia"/>
          <w:color w:val="000000"/>
          <w:kern w:val="0"/>
          <w:sz w:val="24"/>
          <w:szCs w:val="24"/>
        </w:rPr>
        <w:t>纸质处方，其格式与手写处方一致。</w:t>
      </w:r>
    </w:p>
    <w:p w:rsidR="0041613E" w:rsidRDefault="009C35A0" w:rsidP="006E7525">
      <w:pPr>
        <w:adjustRightInd w:val="0"/>
        <w:spacing w:beforeLines="50" w:before="156" w:afterLines="50" w:after="156" w:line="360" w:lineRule="auto"/>
        <w:jc w:val="left"/>
        <w:rPr>
          <w:rFonts w:eastAsia="宋体" w:hAnsi="宋体"/>
          <w:color w:val="000000"/>
          <w:kern w:val="0"/>
          <w:sz w:val="24"/>
          <w:szCs w:val="24"/>
        </w:rPr>
      </w:pPr>
      <w:r w:rsidRPr="009C35A0">
        <w:rPr>
          <w:rFonts w:eastAsia="宋体" w:hAnsi="宋体" w:hint="eastAsia"/>
          <w:color w:val="000000"/>
          <w:kern w:val="0"/>
          <w:sz w:val="24"/>
          <w:szCs w:val="24"/>
        </w:rPr>
        <w:t>超说明书用药：又称“药品说明书外用法”或“药品未注册用法”，是指药品使用的适应证、剂量、疗程、途径或人群等未在药品监督管理部门批准的药品说明书记载范围内的用法。药品说明书用法往往滞后于科学知识和文献，若“药品说明书之外的用法”是根据合理的科学理论、专家意见或临床对照试验获得的，是为了患者的利益，没有欺骗行为，</w:t>
      </w:r>
      <w:r>
        <w:rPr>
          <w:rFonts w:eastAsia="宋体" w:hAnsi="宋体" w:hint="eastAsia"/>
          <w:color w:val="000000"/>
          <w:kern w:val="0"/>
          <w:sz w:val="24"/>
          <w:szCs w:val="24"/>
        </w:rPr>
        <w:t>则认为</w:t>
      </w:r>
      <w:r w:rsidRPr="009C35A0">
        <w:rPr>
          <w:rFonts w:eastAsia="宋体" w:hAnsi="宋体" w:hint="eastAsia"/>
          <w:color w:val="000000"/>
          <w:kern w:val="0"/>
          <w:sz w:val="24"/>
          <w:szCs w:val="24"/>
        </w:rPr>
        <w:t>是合理的。</w:t>
      </w:r>
    </w:p>
    <w:p w:rsidR="003B38A3" w:rsidRDefault="003B38A3" w:rsidP="006E7525">
      <w:pPr>
        <w:adjustRightInd w:val="0"/>
        <w:spacing w:beforeLines="50" w:before="156" w:afterLines="50" w:after="156" w:line="360" w:lineRule="auto"/>
        <w:jc w:val="left"/>
        <w:rPr>
          <w:rFonts w:ascii="黑体" w:eastAsia="黑体" w:hAnsi="黑体"/>
          <w:b/>
          <w:color w:val="000000"/>
          <w:sz w:val="24"/>
          <w:szCs w:val="24"/>
        </w:rPr>
      </w:pPr>
      <w:r>
        <w:rPr>
          <w:rFonts w:ascii="黑体" w:eastAsia="黑体" w:hAnsi="黑体" w:hint="eastAsia"/>
          <w:b/>
          <w:color w:val="000000"/>
          <w:sz w:val="24"/>
          <w:szCs w:val="24"/>
        </w:rPr>
        <w:t>4</w:t>
      </w:r>
      <w:r w:rsidRPr="00F03B8E">
        <w:rPr>
          <w:rFonts w:ascii="黑体" w:eastAsia="黑体" w:hAnsi="黑体" w:hint="eastAsia"/>
          <w:b/>
          <w:color w:val="000000"/>
          <w:sz w:val="24"/>
          <w:szCs w:val="24"/>
        </w:rPr>
        <w:t xml:space="preserve">  </w:t>
      </w:r>
      <w:r>
        <w:rPr>
          <w:rFonts w:ascii="黑体" w:eastAsia="黑体" w:hAnsi="黑体" w:hint="eastAsia"/>
          <w:b/>
          <w:color w:val="000000"/>
          <w:sz w:val="24"/>
          <w:szCs w:val="24"/>
        </w:rPr>
        <w:t>审方人员的要求</w:t>
      </w:r>
      <w:r w:rsidR="007F6109">
        <w:rPr>
          <w:rFonts w:ascii="黑体" w:eastAsia="黑体" w:hAnsi="黑体" w:hint="eastAsia"/>
          <w:b/>
          <w:color w:val="000000"/>
          <w:sz w:val="24"/>
          <w:szCs w:val="24"/>
        </w:rPr>
        <w:t>和审核权限</w:t>
      </w:r>
    </w:p>
    <w:p w:rsidR="00287F10" w:rsidRDefault="007F6109" w:rsidP="00287F10">
      <w:pPr>
        <w:adjustRightInd w:val="0"/>
        <w:spacing w:line="360" w:lineRule="auto"/>
        <w:jc w:val="left"/>
        <w:rPr>
          <w:rFonts w:hAnsi="宋体"/>
          <w:color w:val="000000"/>
          <w:sz w:val="24"/>
          <w:szCs w:val="24"/>
        </w:rPr>
      </w:pPr>
      <w:r>
        <w:rPr>
          <w:rFonts w:eastAsia="宋体" w:hAnsi="宋体" w:hint="eastAsia"/>
          <w:color w:val="000000"/>
          <w:kern w:val="0"/>
          <w:sz w:val="24"/>
          <w:szCs w:val="24"/>
        </w:rPr>
        <w:t xml:space="preserve">    </w:t>
      </w:r>
      <w:r w:rsidR="004130CD">
        <w:rPr>
          <w:rFonts w:eastAsia="宋体" w:hAnsi="宋体" w:hint="eastAsia"/>
          <w:color w:val="000000"/>
          <w:kern w:val="0"/>
          <w:sz w:val="24"/>
          <w:szCs w:val="24"/>
        </w:rPr>
        <w:t>本标准审方人员的要求为</w:t>
      </w:r>
      <w:r w:rsidR="00287F10" w:rsidRPr="00287F10">
        <w:rPr>
          <w:rFonts w:eastAsia="宋体" w:hAnsi="宋体" w:hint="eastAsia"/>
          <w:color w:val="000000"/>
          <w:kern w:val="0"/>
          <w:sz w:val="24"/>
          <w:szCs w:val="24"/>
        </w:rPr>
        <w:t>具有药学专业知识，取得药学专业技术职称并从事药学工作的技术人员。包括按照卫生部《卫生技术人员职务试行条例》规定，取得药学专业技术职务任职资格人员</w:t>
      </w:r>
      <w:r>
        <w:rPr>
          <w:rFonts w:eastAsia="宋体" w:hAnsi="宋体" w:hint="eastAsia"/>
          <w:color w:val="000000"/>
          <w:kern w:val="0"/>
          <w:sz w:val="24"/>
          <w:szCs w:val="24"/>
        </w:rPr>
        <w:t>（</w:t>
      </w:r>
      <w:r w:rsidR="00287F10" w:rsidRPr="00287F10">
        <w:rPr>
          <w:rFonts w:eastAsia="宋体" w:hAnsi="宋体" w:hint="eastAsia"/>
          <w:color w:val="000000"/>
          <w:kern w:val="0"/>
          <w:sz w:val="24"/>
          <w:szCs w:val="24"/>
        </w:rPr>
        <w:t>主任（中）药师、副主任（中）药师、主管（中）药师、（中）药师</w:t>
      </w:r>
      <w:r>
        <w:rPr>
          <w:rFonts w:eastAsia="宋体" w:hAnsi="宋体" w:hint="eastAsia"/>
          <w:color w:val="000000"/>
          <w:kern w:val="0"/>
          <w:sz w:val="24"/>
          <w:szCs w:val="24"/>
        </w:rPr>
        <w:t>）</w:t>
      </w:r>
      <w:r w:rsidR="00287F10" w:rsidRPr="00287F10">
        <w:rPr>
          <w:rFonts w:eastAsia="宋体" w:hAnsi="宋体" w:hint="eastAsia"/>
          <w:color w:val="000000"/>
          <w:kern w:val="0"/>
          <w:sz w:val="24"/>
          <w:szCs w:val="24"/>
        </w:rPr>
        <w:t>和通过国家食品药品监督管理局考试取得药学专业技术职务任职资格人员的执业（中）药师。</w:t>
      </w:r>
    </w:p>
    <w:p w:rsidR="0041613E" w:rsidRDefault="007F6109" w:rsidP="006E7525">
      <w:pPr>
        <w:adjustRightInd w:val="0"/>
        <w:spacing w:beforeLines="50" w:before="156" w:afterLines="50" w:after="156" w:line="360" w:lineRule="auto"/>
        <w:jc w:val="left"/>
        <w:rPr>
          <w:rFonts w:ascii="黑体" w:eastAsia="黑体" w:hAnsi="黑体"/>
          <w:b/>
          <w:color w:val="000000"/>
          <w:sz w:val="24"/>
          <w:szCs w:val="24"/>
        </w:rPr>
      </w:pPr>
      <w:r>
        <w:rPr>
          <w:rFonts w:eastAsia="宋体" w:hAnsi="宋体" w:hint="eastAsia"/>
          <w:color w:val="000000"/>
          <w:kern w:val="0"/>
          <w:sz w:val="24"/>
          <w:szCs w:val="24"/>
        </w:rPr>
        <w:t xml:space="preserve">    </w:t>
      </w:r>
      <w:r>
        <w:rPr>
          <w:rFonts w:eastAsia="宋体" w:hAnsi="宋体" w:hint="eastAsia"/>
          <w:color w:val="000000"/>
          <w:kern w:val="0"/>
          <w:sz w:val="24"/>
          <w:szCs w:val="24"/>
        </w:rPr>
        <w:t>主任药师、副主任药师、主管药师、</w:t>
      </w:r>
      <w:r w:rsidRPr="007F6109">
        <w:rPr>
          <w:rFonts w:eastAsia="宋体" w:hAnsi="宋体" w:hint="eastAsia"/>
          <w:color w:val="000000"/>
          <w:kern w:val="0"/>
          <w:sz w:val="24"/>
          <w:szCs w:val="24"/>
        </w:rPr>
        <w:t>药师</w:t>
      </w:r>
      <w:r>
        <w:rPr>
          <w:rFonts w:eastAsia="宋体" w:hAnsi="宋体" w:hint="eastAsia"/>
          <w:color w:val="000000"/>
          <w:kern w:val="0"/>
          <w:sz w:val="24"/>
          <w:szCs w:val="24"/>
        </w:rPr>
        <w:t>或执业药师的审核权限为西药处方；主任</w:t>
      </w:r>
      <w:r w:rsidR="00D73B34">
        <w:rPr>
          <w:rFonts w:eastAsia="宋体" w:hAnsi="宋体" w:hint="eastAsia"/>
          <w:color w:val="000000"/>
          <w:kern w:val="0"/>
          <w:sz w:val="24"/>
          <w:szCs w:val="24"/>
        </w:rPr>
        <w:t>中</w:t>
      </w:r>
      <w:r>
        <w:rPr>
          <w:rFonts w:eastAsia="宋体" w:hAnsi="宋体" w:hint="eastAsia"/>
          <w:color w:val="000000"/>
          <w:kern w:val="0"/>
          <w:sz w:val="24"/>
          <w:szCs w:val="24"/>
        </w:rPr>
        <w:t>药师、副主任</w:t>
      </w:r>
      <w:r w:rsidR="00D73B34">
        <w:rPr>
          <w:rFonts w:eastAsia="宋体" w:hAnsi="宋体" w:hint="eastAsia"/>
          <w:color w:val="000000"/>
          <w:kern w:val="0"/>
          <w:sz w:val="24"/>
          <w:szCs w:val="24"/>
        </w:rPr>
        <w:t>中</w:t>
      </w:r>
      <w:r>
        <w:rPr>
          <w:rFonts w:eastAsia="宋体" w:hAnsi="宋体" w:hint="eastAsia"/>
          <w:color w:val="000000"/>
          <w:kern w:val="0"/>
          <w:sz w:val="24"/>
          <w:szCs w:val="24"/>
        </w:rPr>
        <w:t>药师、主管</w:t>
      </w:r>
      <w:r w:rsidR="00D73B34">
        <w:rPr>
          <w:rFonts w:eastAsia="宋体" w:hAnsi="宋体" w:hint="eastAsia"/>
          <w:color w:val="000000"/>
          <w:kern w:val="0"/>
          <w:sz w:val="24"/>
          <w:szCs w:val="24"/>
        </w:rPr>
        <w:t>中</w:t>
      </w:r>
      <w:r>
        <w:rPr>
          <w:rFonts w:eastAsia="宋体" w:hAnsi="宋体" w:hint="eastAsia"/>
          <w:color w:val="000000"/>
          <w:kern w:val="0"/>
          <w:sz w:val="24"/>
          <w:szCs w:val="24"/>
        </w:rPr>
        <w:t>药师、</w:t>
      </w:r>
      <w:r w:rsidR="00D73B34">
        <w:rPr>
          <w:rFonts w:eastAsia="宋体" w:hAnsi="宋体" w:hint="eastAsia"/>
          <w:color w:val="000000"/>
          <w:kern w:val="0"/>
          <w:sz w:val="24"/>
          <w:szCs w:val="24"/>
        </w:rPr>
        <w:t>中</w:t>
      </w:r>
      <w:r w:rsidRPr="007F6109">
        <w:rPr>
          <w:rFonts w:eastAsia="宋体" w:hAnsi="宋体" w:hint="eastAsia"/>
          <w:color w:val="000000"/>
          <w:kern w:val="0"/>
          <w:sz w:val="24"/>
          <w:szCs w:val="24"/>
        </w:rPr>
        <w:t>药师</w:t>
      </w:r>
      <w:r>
        <w:rPr>
          <w:rFonts w:eastAsia="宋体" w:hAnsi="宋体" w:hint="eastAsia"/>
          <w:color w:val="000000"/>
          <w:kern w:val="0"/>
          <w:sz w:val="24"/>
          <w:szCs w:val="24"/>
        </w:rPr>
        <w:t>或执业</w:t>
      </w:r>
      <w:r w:rsidR="006E7525">
        <w:rPr>
          <w:rFonts w:eastAsia="宋体" w:hAnsi="宋体" w:hint="eastAsia"/>
          <w:color w:val="000000"/>
          <w:kern w:val="0"/>
          <w:sz w:val="24"/>
          <w:szCs w:val="24"/>
        </w:rPr>
        <w:t>中</w:t>
      </w:r>
      <w:r>
        <w:rPr>
          <w:rFonts w:eastAsia="宋体" w:hAnsi="宋体" w:hint="eastAsia"/>
          <w:color w:val="000000"/>
          <w:kern w:val="0"/>
          <w:sz w:val="24"/>
          <w:szCs w:val="24"/>
        </w:rPr>
        <w:t>药师审核权限为中成药</w:t>
      </w:r>
      <w:r w:rsidR="00E91AE6">
        <w:rPr>
          <w:rFonts w:eastAsia="宋体" w:hAnsi="宋体" w:hint="eastAsia"/>
          <w:color w:val="000000"/>
          <w:kern w:val="0"/>
          <w:sz w:val="24"/>
          <w:szCs w:val="24"/>
        </w:rPr>
        <w:t>和中药饮片</w:t>
      </w:r>
      <w:r>
        <w:rPr>
          <w:rFonts w:eastAsia="宋体" w:hAnsi="宋体" w:hint="eastAsia"/>
          <w:color w:val="000000"/>
          <w:kern w:val="0"/>
          <w:sz w:val="24"/>
          <w:szCs w:val="24"/>
        </w:rPr>
        <w:t>处方</w:t>
      </w:r>
      <w:r w:rsidR="00E91AE6">
        <w:rPr>
          <w:rFonts w:eastAsia="宋体" w:hAnsi="宋体" w:hint="eastAsia"/>
          <w:color w:val="000000"/>
          <w:kern w:val="0"/>
          <w:sz w:val="24"/>
          <w:szCs w:val="24"/>
        </w:rPr>
        <w:t>。</w:t>
      </w:r>
      <w:r w:rsidR="003B38A3" w:rsidRPr="003B38A3">
        <w:rPr>
          <w:rFonts w:ascii="黑体" w:eastAsia="黑体" w:hAnsi="黑体" w:hint="eastAsia"/>
          <w:b/>
          <w:color w:val="000000"/>
          <w:sz w:val="24"/>
          <w:szCs w:val="24"/>
        </w:rPr>
        <w:t xml:space="preserve">　</w:t>
      </w:r>
    </w:p>
    <w:p w:rsidR="00F03B8E" w:rsidRPr="003B38A3" w:rsidRDefault="0041613E" w:rsidP="006E7525">
      <w:pPr>
        <w:adjustRightInd w:val="0"/>
        <w:spacing w:beforeLines="50" w:before="156" w:afterLines="50" w:after="156" w:line="360" w:lineRule="auto"/>
        <w:jc w:val="left"/>
        <w:rPr>
          <w:rFonts w:ascii="黑体" w:eastAsia="黑体" w:hAnsi="黑体"/>
          <w:b/>
          <w:color w:val="000000"/>
          <w:sz w:val="24"/>
          <w:szCs w:val="24"/>
        </w:rPr>
      </w:pPr>
      <w:r>
        <w:rPr>
          <w:rFonts w:ascii="黑体" w:eastAsia="黑体" w:hAnsi="黑体" w:hint="eastAsia"/>
          <w:b/>
          <w:color w:val="000000"/>
          <w:sz w:val="24"/>
          <w:szCs w:val="24"/>
        </w:rPr>
        <w:t xml:space="preserve">5  </w:t>
      </w:r>
      <w:r w:rsidR="003B38A3" w:rsidRPr="003B38A3">
        <w:rPr>
          <w:rFonts w:ascii="黑体" w:eastAsia="黑体" w:hAnsi="黑体" w:hint="eastAsia"/>
          <w:b/>
          <w:color w:val="000000"/>
          <w:sz w:val="24"/>
          <w:szCs w:val="24"/>
        </w:rPr>
        <w:t>处方审核范围</w:t>
      </w:r>
    </w:p>
    <w:p w:rsidR="0041613E" w:rsidRDefault="0041613E" w:rsidP="006E7525">
      <w:pPr>
        <w:adjustRightInd w:val="0"/>
        <w:spacing w:beforeLines="50" w:before="156" w:afterLines="50" w:after="156" w:line="360" w:lineRule="auto"/>
        <w:jc w:val="left"/>
        <w:rPr>
          <w:rFonts w:ascii="宋体" w:eastAsia="宋体" w:hAnsi="宋体"/>
          <w:sz w:val="24"/>
        </w:rPr>
      </w:pPr>
      <w:r>
        <w:rPr>
          <w:rFonts w:eastAsia="宋体" w:hAnsi="宋体" w:hint="eastAsia"/>
          <w:color w:val="000000"/>
          <w:kern w:val="0"/>
          <w:sz w:val="24"/>
          <w:szCs w:val="24"/>
        </w:rPr>
        <w:t xml:space="preserve">    </w:t>
      </w:r>
      <w:r w:rsidR="00F03B8E">
        <w:rPr>
          <w:rFonts w:eastAsia="宋体" w:hAnsi="宋体" w:hint="eastAsia"/>
          <w:color w:val="000000"/>
          <w:kern w:val="0"/>
          <w:sz w:val="24"/>
          <w:szCs w:val="24"/>
        </w:rPr>
        <w:t>本</w:t>
      </w:r>
      <w:r w:rsidR="003B38A3">
        <w:rPr>
          <w:rFonts w:eastAsia="宋体" w:hAnsi="宋体" w:hint="eastAsia"/>
          <w:color w:val="000000"/>
          <w:kern w:val="0"/>
          <w:sz w:val="24"/>
          <w:szCs w:val="24"/>
        </w:rPr>
        <w:t>标准</w:t>
      </w:r>
      <w:r w:rsidR="00F03B8E">
        <w:rPr>
          <w:rFonts w:eastAsia="宋体" w:hAnsi="宋体" w:hint="eastAsia"/>
          <w:color w:val="000000"/>
          <w:kern w:val="0"/>
          <w:sz w:val="24"/>
          <w:szCs w:val="24"/>
        </w:rPr>
        <w:t>处方审核的范围为</w:t>
      </w:r>
      <w:r w:rsidR="00F03B8E" w:rsidRPr="00023553">
        <w:rPr>
          <w:rFonts w:eastAsia="宋体" w:hAnsi="宋体"/>
          <w:color w:val="000000"/>
          <w:kern w:val="0"/>
          <w:sz w:val="24"/>
          <w:szCs w:val="24"/>
        </w:rPr>
        <w:t>由注册的执业医师和执业助理医师（以下简称医师）在门诊或急诊诊疗活动中为患者开具的，</w:t>
      </w:r>
      <w:r w:rsidR="003B38A3">
        <w:rPr>
          <w:rFonts w:eastAsia="宋体" w:hAnsi="宋体" w:hint="eastAsia"/>
          <w:color w:val="000000"/>
          <w:kern w:val="0"/>
          <w:sz w:val="24"/>
          <w:szCs w:val="24"/>
        </w:rPr>
        <w:t>并</w:t>
      </w:r>
      <w:r w:rsidR="00F03B8E" w:rsidRPr="00023553">
        <w:rPr>
          <w:rFonts w:eastAsia="宋体" w:hAnsi="宋体"/>
          <w:color w:val="000000"/>
          <w:kern w:val="0"/>
          <w:sz w:val="24"/>
          <w:szCs w:val="24"/>
        </w:rPr>
        <w:t>作为患者用药凭证的医疗文书，简称门诊处方</w:t>
      </w:r>
      <w:r w:rsidR="006865CF">
        <w:rPr>
          <w:rFonts w:eastAsia="宋体" w:hAnsi="宋体" w:hint="eastAsia"/>
          <w:color w:val="000000"/>
          <w:kern w:val="0"/>
          <w:sz w:val="24"/>
          <w:szCs w:val="24"/>
        </w:rPr>
        <w:t>或</w:t>
      </w:r>
      <w:r w:rsidR="00F03B8E" w:rsidRPr="00023553">
        <w:rPr>
          <w:rFonts w:eastAsia="宋体" w:hAnsi="宋体"/>
          <w:color w:val="000000"/>
          <w:kern w:val="0"/>
          <w:sz w:val="24"/>
          <w:szCs w:val="24"/>
        </w:rPr>
        <w:t>急诊处方</w:t>
      </w:r>
      <w:r w:rsidR="00C32DB9">
        <w:rPr>
          <w:rFonts w:eastAsia="宋体" w:hAnsi="宋体" w:hint="eastAsia"/>
          <w:color w:val="000000"/>
          <w:kern w:val="0"/>
          <w:sz w:val="24"/>
          <w:szCs w:val="24"/>
        </w:rPr>
        <w:t>，包括门诊、急诊电子处方或</w:t>
      </w:r>
      <w:r w:rsidR="00E321EA">
        <w:rPr>
          <w:rFonts w:eastAsia="宋体" w:hAnsi="宋体" w:hint="eastAsia"/>
          <w:color w:val="000000"/>
          <w:kern w:val="0"/>
          <w:sz w:val="24"/>
          <w:szCs w:val="24"/>
        </w:rPr>
        <w:t>纸质处方</w:t>
      </w:r>
      <w:r w:rsidR="00EB48BA" w:rsidRPr="00EB48BA">
        <w:rPr>
          <w:rFonts w:eastAsia="宋体" w:hAnsi="宋体" w:hint="eastAsia"/>
          <w:color w:val="000000"/>
          <w:kern w:val="0"/>
          <w:sz w:val="24"/>
          <w:szCs w:val="24"/>
        </w:rPr>
        <w:t>。</w:t>
      </w:r>
      <w:r w:rsidR="00F03B8E">
        <w:rPr>
          <w:rFonts w:ascii="宋体" w:eastAsia="宋体" w:hAnsi="宋体" w:hint="eastAsia"/>
          <w:sz w:val="24"/>
        </w:rPr>
        <w:t>。</w:t>
      </w:r>
      <w:r w:rsidR="00CF0A0E">
        <w:rPr>
          <w:rFonts w:ascii="宋体" w:eastAsia="宋体" w:hAnsi="宋体" w:hint="eastAsia"/>
          <w:sz w:val="24"/>
        </w:rPr>
        <w:t>其中处方药品</w:t>
      </w:r>
      <w:r w:rsidR="00EA0CDD">
        <w:rPr>
          <w:rFonts w:ascii="宋体" w:eastAsia="宋体" w:hAnsi="宋体" w:hint="eastAsia"/>
          <w:sz w:val="24"/>
        </w:rPr>
        <w:t>可</w:t>
      </w:r>
      <w:r w:rsidR="00CF0A0E">
        <w:rPr>
          <w:rFonts w:ascii="宋体" w:eastAsia="宋体" w:hAnsi="宋体" w:hint="eastAsia"/>
          <w:sz w:val="24"/>
        </w:rPr>
        <w:lastRenderedPageBreak/>
        <w:t>涉及西药、中成药及中药饮片</w:t>
      </w:r>
      <w:r w:rsidR="006865CF" w:rsidRPr="006865CF">
        <w:rPr>
          <w:rFonts w:ascii="宋体" w:eastAsia="宋体" w:hAnsi="宋体" w:hint="eastAsia"/>
          <w:sz w:val="24"/>
        </w:rPr>
        <w:t>。</w:t>
      </w:r>
    </w:p>
    <w:p w:rsidR="00287F10" w:rsidRPr="00287F10" w:rsidRDefault="00EA0CDD" w:rsidP="006E7525">
      <w:pPr>
        <w:adjustRightInd w:val="0"/>
        <w:spacing w:beforeLines="50" w:before="156" w:afterLines="50" w:after="156" w:line="360" w:lineRule="auto"/>
        <w:jc w:val="left"/>
        <w:rPr>
          <w:rFonts w:ascii="黑体" w:eastAsia="黑体" w:hAnsi="黑体"/>
          <w:b/>
          <w:color w:val="000000"/>
          <w:sz w:val="24"/>
          <w:szCs w:val="24"/>
        </w:rPr>
      </w:pPr>
      <w:r>
        <w:rPr>
          <w:rFonts w:ascii="黑体" w:eastAsia="黑体" w:hAnsi="黑体" w:hint="eastAsia"/>
          <w:b/>
          <w:color w:val="000000"/>
          <w:sz w:val="24"/>
          <w:szCs w:val="24"/>
        </w:rPr>
        <w:t>6</w:t>
      </w:r>
      <w:r w:rsidR="0041613E">
        <w:rPr>
          <w:rFonts w:ascii="黑体" w:eastAsia="黑体" w:hAnsi="黑体" w:hint="eastAsia"/>
          <w:b/>
          <w:color w:val="000000"/>
          <w:sz w:val="24"/>
          <w:szCs w:val="24"/>
        </w:rPr>
        <w:t xml:space="preserve">  </w:t>
      </w:r>
      <w:r w:rsidR="00287F10" w:rsidRPr="00287F10">
        <w:rPr>
          <w:rFonts w:ascii="黑体" w:eastAsia="黑体" w:hAnsi="黑体"/>
          <w:b/>
          <w:color w:val="000000"/>
          <w:sz w:val="24"/>
          <w:szCs w:val="24"/>
        </w:rPr>
        <w:t>处方审核模式</w:t>
      </w:r>
    </w:p>
    <w:p w:rsidR="00F03B8E" w:rsidRDefault="00F03B8E" w:rsidP="00F03B8E">
      <w:pPr>
        <w:spacing w:line="360" w:lineRule="auto"/>
        <w:ind w:firstLineChars="200" w:firstLine="480"/>
        <w:rPr>
          <w:rFonts w:eastAsia="宋体" w:hAnsi="宋体"/>
          <w:color w:val="000000"/>
          <w:kern w:val="0"/>
          <w:sz w:val="24"/>
          <w:szCs w:val="24"/>
        </w:rPr>
      </w:pPr>
      <w:r>
        <w:rPr>
          <w:rFonts w:eastAsia="宋体" w:hAnsi="宋体" w:hint="eastAsia"/>
          <w:color w:val="000000"/>
          <w:kern w:val="0"/>
          <w:sz w:val="24"/>
          <w:szCs w:val="24"/>
        </w:rPr>
        <w:t>推荐</w:t>
      </w:r>
      <w:r w:rsidR="00EA0CDD">
        <w:rPr>
          <w:rFonts w:eastAsia="宋体" w:hAnsi="宋体" w:hint="eastAsia"/>
          <w:color w:val="000000"/>
          <w:kern w:val="0"/>
          <w:sz w:val="24"/>
          <w:szCs w:val="24"/>
        </w:rPr>
        <w:t>以下</w:t>
      </w:r>
      <w:r>
        <w:rPr>
          <w:rFonts w:eastAsia="宋体" w:hAnsi="宋体" w:hint="eastAsia"/>
          <w:color w:val="000000"/>
          <w:kern w:val="0"/>
          <w:sz w:val="24"/>
          <w:szCs w:val="24"/>
        </w:rPr>
        <w:t>二</w:t>
      </w:r>
      <w:r w:rsidRPr="00023553">
        <w:rPr>
          <w:rFonts w:eastAsia="宋体" w:hAnsi="宋体"/>
          <w:color w:val="000000"/>
          <w:kern w:val="0"/>
          <w:sz w:val="24"/>
          <w:szCs w:val="24"/>
        </w:rPr>
        <w:t>种</w:t>
      </w:r>
      <w:r>
        <w:rPr>
          <w:rFonts w:eastAsia="宋体" w:hAnsi="宋体" w:hint="eastAsia"/>
          <w:color w:val="000000"/>
          <w:kern w:val="0"/>
          <w:sz w:val="24"/>
          <w:szCs w:val="24"/>
        </w:rPr>
        <w:t>处方审核</w:t>
      </w:r>
      <w:r w:rsidRPr="00023553">
        <w:rPr>
          <w:rFonts w:eastAsia="宋体" w:hAnsi="宋体"/>
          <w:color w:val="000000"/>
          <w:kern w:val="0"/>
          <w:sz w:val="24"/>
          <w:szCs w:val="24"/>
        </w:rPr>
        <w:t>模式</w:t>
      </w:r>
      <w:r w:rsidR="00EA0CDD">
        <w:rPr>
          <w:rFonts w:eastAsia="宋体" w:hAnsi="宋体" w:hint="eastAsia"/>
          <w:color w:val="000000"/>
          <w:kern w:val="0"/>
          <w:sz w:val="24"/>
          <w:szCs w:val="24"/>
        </w:rPr>
        <w:t>：</w:t>
      </w:r>
    </w:p>
    <w:p w:rsidR="00F03B8E" w:rsidRDefault="00F03B8E" w:rsidP="00F03B8E">
      <w:pPr>
        <w:spacing w:line="360" w:lineRule="auto"/>
        <w:ind w:firstLineChars="150" w:firstLine="360"/>
        <w:rPr>
          <w:rFonts w:eastAsia="宋体" w:hAnsi="宋体"/>
          <w:color w:val="000000"/>
          <w:kern w:val="0"/>
          <w:sz w:val="24"/>
          <w:szCs w:val="24"/>
        </w:rPr>
      </w:pPr>
      <w:r w:rsidRPr="00023553">
        <w:rPr>
          <w:rFonts w:eastAsia="宋体" w:hAnsi="宋体"/>
          <w:color w:val="000000"/>
          <w:kern w:val="0"/>
          <w:sz w:val="24"/>
          <w:szCs w:val="24"/>
        </w:rPr>
        <w:t>（</w:t>
      </w:r>
      <w:r w:rsidRPr="00023553">
        <w:rPr>
          <w:rFonts w:eastAsia="宋体"/>
          <w:color w:val="000000"/>
          <w:kern w:val="0"/>
          <w:sz w:val="24"/>
          <w:szCs w:val="24"/>
        </w:rPr>
        <w:t>1</w:t>
      </w:r>
      <w:r w:rsidRPr="00023553">
        <w:rPr>
          <w:rFonts w:eastAsia="宋体" w:hAnsi="宋体"/>
          <w:color w:val="000000"/>
          <w:kern w:val="0"/>
          <w:sz w:val="24"/>
          <w:szCs w:val="24"/>
        </w:rPr>
        <w:t>）人工审核处方：审方药师对处方进行逐一审核；</w:t>
      </w:r>
    </w:p>
    <w:p w:rsidR="00F03B8E" w:rsidRPr="00B24F94" w:rsidRDefault="00F03B8E" w:rsidP="00F03B8E">
      <w:pPr>
        <w:spacing w:line="360" w:lineRule="auto"/>
        <w:ind w:firstLineChars="150" w:firstLine="360"/>
        <w:rPr>
          <w:rFonts w:eastAsia="宋体"/>
          <w:color w:val="000000"/>
          <w:kern w:val="0"/>
          <w:sz w:val="24"/>
          <w:szCs w:val="24"/>
        </w:rPr>
      </w:pPr>
      <w:r w:rsidRPr="00023553">
        <w:rPr>
          <w:rFonts w:eastAsia="宋体" w:hAnsi="宋体"/>
          <w:color w:val="000000"/>
          <w:kern w:val="0"/>
          <w:sz w:val="24"/>
          <w:szCs w:val="24"/>
        </w:rPr>
        <w:t>（</w:t>
      </w:r>
      <w:r w:rsidRPr="00023553">
        <w:rPr>
          <w:rFonts w:eastAsia="宋体"/>
          <w:color w:val="000000"/>
          <w:kern w:val="0"/>
          <w:sz w:val="24"/>
          <w:szCs w:val="24"/>
        </w:rPr>
        <w:t>2</w:t>
      </w:r>
      <w:r w:rsidRPr="00023553">
        <w:rPr>
          <w:rFonts w:eastAsia="宋体" w:hAnsi="宋体"/>
          <w:color w:val="000000"/>
          <w:kern w:val="0"/>
          <w:sz w:val="24"/>
          <w:szCs w:val="24"/>
        </w:rPr>
        <w:t>）人工</w:t>
      </w:r>
      <w:r w:rsidRPr="00023553">
        <w:rPr>
          <w:rFonts w:eastAsia="宋体"/>
          <w:color w:val="000000"/>
          <w:kern w:val="0"/>
          <w:sz w:val="24"/>
          <w:szCs w:val="24"/>
        </w:rPr>
        <w:t>+</w:t>
      </w:r>
      <w:r w:rsidRPr="00023553">
        <w:rPr>
          <w:rFonts w:eastAsia="宋体" w:hAnsi="宋体"/>
          <w:color w:val="000000"/>
          <w:kern w:val="0"/>
          <w:sz w:val="24"/>
          <w:szCs w:val="24"/>
        </w:rPr>
        <w:t>电脑审核：</w:t>
      </w:r>
      <w:r w:rsidRPr="00B24F94">
        <w:rPr>
          <w:rFonts w:eastAsia="宋体" w:hAnsi="宋体" w:hint="eastAsia"/>
          <w:color w:val="000000"/>
          <w:kern w:val="0"/>
          <w:sz w:val="24"/>
          <w:szCs w:val="24"/>
        </w:rPr>
        <w:t>审方药师对电脑筛选的警示进行确认，并对未审核的部分辅以人工审核</w:t>
      </w:r>
      <w:r w:rsidR="00F4307C">
        <w:rPr>
          <w:rFonts w:eastAsia="宋体" w:hAnsi="宋体" w:hint="eastAsia"/>
          <w:color w:val="000000"/>
          <w:kern w:val="0"/>
          <w:sz w:val="24"/>
          <w:szCs w:val="24"/>
        </w:rPr>
        <w:t>。</w:t>
      </w:r>
    </w:p>
    <w:p w:rsidR="00EA0CDD" w:rsidRPr="003B38A3" w:rsidRDefault="00EA0CDD" w:rsidP="006E7525">
      <w:pPr>
        <w:adjustRightInd w:val="0"/>
        <w:spacing w:beforeLines="50" w:before="156" w:afterLines="50" w:after="156" w:line="360" w:lineRule="auto"/>
        <w:jc w:val="left"/>
        <w:rPr>
          <w:rFonts w:ascii="黑体" w:eastAsia="黑体" w:hAnsi="黑体"/>
          <w:b/>
          <w:color w:val="000000"/>
          <w:sz w:val="24"/>
          <w:szCs w:val="24"/>
        </w:rPr>
      </w:pPr>
      <w:r>
        <w:rPr>
          <w:rFonts w:ascii="黑体" w:eastAsia="黑体" w:hAnsi="黑体" w:hint="eastAsia"/>
          <w:b/>
          <w:color w:val="000000"/>
          <w:sz w:val="24"/>
          <w:szCs w:val="24"/>
        </w:rPr>
        <w:t>7　处方审核流程</w:t>
      </w:r>
    </w:p>
    <w:p w:rsidR="00F03B8E" w:rsidRPr="00E63ACA" w:rsidRDefault="0041613E" w:rsidP="00F03B8E">
      <w:pPr>
        <w:spacing w:line="360" w:lineRule="auto"/>
        <w:ind w:firstLineChars="100" w:firstLine="240"/>
        <w:rPr>
          <w:rFonts w:eastAsia="宋体" w:hAnsi="宋体"/>
          <w:color w:val="000000"/>
          <w:sz w:val="24"/>
          <w:szCs w:val="24"/>
        </w:rPr>
      </w:pPr>
      <w:r>
        <w:rPr>
          <w:rFonts w:eastAsia="宋体" w:hAnsi="宋体" w:hint="eastAsia"/>
          <w:color w:val="000000"/>
          <w:sz w:val="24"/>
          <w:szCs w:val="24"/>
        </w:rPr>
        <w:t xml:space="preserve"> </w:t>
      </w:r>
      <w:r w:rsidR="009446B7">
        <w:rPr>
          <w:rFonts w:eastAsia="宋体" w:hAnsi="宋体" w:hint="eastAsia"/>
          <w:color w:val="000000"/>
          <w:sz w:val="24"/>
          <w:szCs w:val="24"/>
        </w:rPr>
        <w:t xml:space="preserve"> </w:t>
      </w:r>
      <w:r w:rsidR="00F4307C">
        <w:rPr>
          <w:rFonts w:eastAsia="宋体" w:hAnsi="宋体" w:hint="eastAsia"/>
          <w:color w:val="000000"/>
          <w:sz w:val="24"/>
          <w:szCs w:val="24"/>
        </w:rPr>
        <w:t>门诊或急诊</w:t>
      </w:r>
      <w:r w:rsidR="00F03B8E">
        <w:rPr>
          <w:rFonts w:eastAsia="宋体" w:hAnsi="宋体" w:hint="eastAsia"/>
          <w:color w:val="000000"/>
          <w:sz w:val="24"/>
          <w:szCs w:val="24"/>
        </w:rPr>
        <w:t>处方在药师调剂前进行审核，</w:t>
      </w:r>
      <w:r w:rsidR="00092547" w:rsidRPr="00092547">
        <w:rPr>
          <w:rFonts w:eastAsia="宋体" w:hAnsi="宋体" w:hint="eastAsia"/>
          <w:color w:val="000000"/>
          <w:sz w:val="24"/>
          <w:szCs w:val="24"/>
        </w:rPr>
        <w:t>处方必须经过审方药师审核</w:t>
      </w:r>
      <w:r w:rsidR="00092547">
        <w:rPr>
          <w:rFonts w:eastAsia="宋体" w:hAnsi="宋体" w:hint="eastAsia"/>
          <w:color w:val="000000"/>
          <w:sz w:val="24"/>
          <w:szCs w:val="24"/>
        </w:rPr>
        <w:t>并通过</w:t>
      </w:r>
      <w:r w:rsidR="00092547" w:rsidRPr="00092547">
        <w:rPr>
          <w:rFonts w:eastAsia="宋体" w:hAnsi="宋体" w:hint="eastAsia"/>
          <w:color w:val="000000"/>
          <w:sz w:val="24"/>
          <w:szCs w:val="24"/>
        </w:rPr>
        <w:t>后方可进行相应调剂</w:t>
      </w:r>
      <w:r w:rsidR="00092547">
        <w:rPr>
          <w:rFonts w:eastAsia="宋体" w:hAnsi="宋体" w:hint="eastAsia"/>
          <w:color w:val="000000"/>
          <w:sz w:val="24"/>
          <w:szCs w:val="24"/>
        </w:rPr>
        <w:t>，</w:t>
      </w:r>
      <w:r w:rsidR="00F03B8E">
        <w:rPr>
          <w:rFonts w:eastAsia="宋体" w:hAnsi="宋体" w:hint="eastAsia"/>
          <w:color w:val="000000"/>
          <w:sz w:val="24"/>
          <w:szCs w:val="24"/>
        </w:rPr>
        <w:t>电子处方和纸质处方</w:t>
      </w:r>
      <w:r w:rsidR="00F03B8E" w:rsidRPr="00E63ACA">
        <w:rPr>
          <w:rFonts w:eastAsia="宋体" w:hAnsi="宋体" w:hint="eastAsia"/>
          <w:color w:val="000000"/>
          <w:sz w:val="24"/>
          <w:szCs w:val="24"/>
        </w:rPr>
        <w:t>审核的流程</w:t>
      </w:r>
      <w:r w:rsidR="00F03B8E">
        <w:rPr>
          <w:rFonts w:eastAsia="宋体" w:hAnsi="宋体" w:hint="eastAsia"/>
          <w:color w:val="000000"/>
          <w:sz w:val="24"/>
          <w:szCs w:val="24"/>
        </w:rPr>
        <w:t>详见图</w:t>
      </w:r>
      <w:r w:rsidR="00F03B8E">
        <w:rPr>
          <w:rFonts w:eastAsia="宋体" w:hAnsi="宋体" w:hint="eastAsia"/>
          <w:color w:val="000000"/>
          <w:sz w:val="24"/>
          <w:szCs w:val="24"/>
        </w:rPr>
        <w:t>1</w:t>
      </w:r>
      <w:r w:rsidR="00F03B8E">
        <w:rPr>
          <w:rFonts w:eastAsia="宋体" w:hAnsi="宋体" w:hint="eastAsia"/>
          <w:color w:val="000000"/>
          <w:sz w:val="24"/>
          <w:szCs w:val="24"/>
        </w:rPr>
        <w:t>，图</w:t>
      </w:r>
      <w:r w:rsidR="00F03B8E">
        <w:rPr>
          <w:rFonts w:eastAsia="宋体" w:hAnsi="宋体" w:hint="eastAsia"/>
          <w:color w:val="000000"/>
          <w:sz w:val="24"/>
          <w:szCs w:val="24"/>
        </w:rPr>
        <w:t>2</w:t>
      </w:r>
      <w:r w:rsidR="00F03B8E">
        <w:rPr>
          <w:rFonts w:eastAsia="宋体" w:hAnsi="宋体" w:hint="eastAsia"/>
          <w:color w:val="000000"/>
          <w:sz w:val="24"/>
          <w:szCs w:val="24"/>
        </w:rPr>
        <w:t>。</w:t>
      </w:r>
    </w:p>
    <w:p w:rsidR="00F03B8E" w:rsidRDefault="00F03B8E" w:rsidP="00F03B8E">
      <w:pPr>
        <w:spacing w:line="360" w:lineRule="auto"/>
        <w:rPr>
          <w:rFonts w:eastAsia="宋体" w:hAnsi="宋体"/>
          <w:b/>
          <w:color w:val="000000"/>
          <w:sz w:val="24"/>
          <w:szCs w:val="24"/>
        </w:rPr>
      </w:pPr>
      <w:r>
        <w:rPr>
          <w:rFonts w:eastAsia="宋体" w:hAnsi="宋体" w:hint="eastAsia"/>
          <w:b/>
          <w:color w:val="000000"/>
          <w:sz w:val="24"/>
          <w:szCs w:val="24"/>
        </w:rPr>
        <w:t xml:space="preserve">  </w:t>
      </w:r>
      <w:r w:rsidR="0041613E">
        <w:rPr>
          <w:rFonts w:eastAsia="宋体" w:hAnsi="宋体" w:hint="eastAsia"/>
          <w:b/>
          <w:color w:val="000000"/>
          <w:sz w:val="24"/>
          <w:szCs w:val="24"/>
        </w:rPr>
        <w:t xml:space="preserve">  </w:t>
      </w:r>
      <w:r w:rsidRPr="000F4807">
        <w:rPr>
          <w:rFonts w:eastAsia="宋体" w:hAnsi="宋体" w:hint="eastAsia"/>
          <w:color w:val="000000"/>
          <w:sz w:val="24"/>
          <w:szCs w:val="24"/>
        </w:rPr>
        <w:t>电子处方</w:t>
      </w:r>
      <w:r>
        <w:rPr>
          <w:rFonts w:eastAsia="宋体" w:hAnsi="宋体" w:hint="eastAsia"/>
          <w:color w:val="000000"/>
          <w:sz w:val="24"/>
          <w:szCs w:val="24"/>
        </w:rPr>
        <w:t>审核流程：</w:t>
      </w:r>
    </w:p>
    <w:p w:rsidR="00F03B8E" w:rsidRDefault="00F03B8E" w:rsidP="00F03B8E">
      <w:pPr>
        <w:spacing w:line="360" w:lineRule="auto"/>
        <w:rPr>
          <w:rFonts w:eastAsia="宋体" w:hAnsi="宋体"/>
          <w:color w:val="000000"/>
          <w:kern w:val="0"/>
          <w:sz w:val="24"/>
          <w:szCs w:val="24"/>
        </w:rPr>
      </w:pPr>
      <w:r>
        <w:rPr>
          <w:rFonts w:eastAsia="宋体" w:hAnsi="宋体" w:hint="eastAsia"/>
          <w:b/>
          <w:color w:val="000000"/>
          <w:sz w:val="24"/>
          <w:szCs w:val="24"/>
        </w:rPr>
        <w:t xml:space="preserve">  </w:t>
      </w:r>
      <w:r w:rsidR="0041613E">
        <w:rPr>
          <w:rFonts w:eastAsia="宋体" w:hAnsi="宋体" w:hint="eastAsia"/>
          <w:b/>
          <w:color w:val="000000"/>
          <w:sz w:val="24"/>
          <w:szCs w:val="24"/>
        </w:rPr>
        <w:t xml:space="preserve">  </w:t>
      </w:r>
      <w:r w:rsidRPr="00E63ACA">
        <w:rPr>
          <w:rFonts w:eastAsia="宋体" w:hAnsi="宋体" w:hint="eastAsia"/>
          <w:color w:val="000000"/>
          <w:sz w:val="24"/>
          <w:szCs w:val="24"/>
        </w:rPr>
        <w:t>步骤</w:t>
      </w:r>
      <w:r>
        <w:rPr>
          <w:rFonts w:eastAsia="宋体" w:hAnsi="宋体" w:hint="eastAsia"/>
          <w:color w:val="000000"/>
          <w:sz w:val="24"/>
          <w:szCs w:val="24"/>
        </w:rPr>
        <w:t>1</w:t>
      </w:r>
      <w:r w:rsidRPr="00E63ACA">
        <w:rPr>
          <w:rFonts w:eastAsia="宋体" w:hAnsi="宋体" w:hint="eastAsia"/>
          <w:color w:val="000000"/>
          <w:sz w:val="24"/>
          <w:szCs w:val="24"/>
        </w:rPr>
        <w:t>：</w:t>
      </w:r>
      <w:r w:rsidRPr="00023553">
        <w:rPr>
          <w:rFonts w:eastAsia="宋体" w:hAnsi="宋体"/>
          <w:color w:val="000000"/>
          <w:kern w:val="0"/>
          <w:sz w:val="24"/>
          <w:szCs w:val="24"/>
        </w:rPr>
        <w:t>处方的接收</w:t>
      </w:r>
      <w:r>
        <w:rPr>
          <w:rFonts w:eastAsia="宋体" w:hAnsi="宋体" w:hint="eastAsia"/>
          <w:color w:val="000000"/>
          <w:kern w:val="0"/>
          <w:sz w:val="24"/>
          <w:szCs w:val="24"/>
        </w:rPr>
        <w:t>：审方药师通过网络接收电子待审处方（来自电子处方提供机构）；</w:t>
      </w:r>
    </w:p>
    <w:p w:rsidR="00F03B8E" w:rsidRDefault="00F03B8E" w:rsidP="00F03B8E">
      <w:pPr>
        <w:spacing w:line="360" w:lineRule="auto"/>
        <w:rPr>
          <w:rFonts w:eastAsia="宋体" w:hAnsi="宋体"/>
          <w:color w:val="000000"/>
          <w:kern w:val="0"/>
          <w:sz w:val="24"/>
          <w:szCs w:val="24"/>
        </w:rPr>
      </w:pPr>
      <w:r>
        <w:rPr>
          <w:rFonts w:eastAsia="宋体" w:hAnsi="宋体" w:hint="eastAsia"/>
          <w:color w:val="000000"/>
          <w:kern w:val="0"/>
          <w:sz w:val="24"/>
          <w:szCs w:val="24"/>
        </w:rPr>
        <w:t xml:space="preserve">  </w:t>
      </w:r>
      <w:r w:rsidR="0041613E">
        <w:rPr>
          <w:rFonts w:eastAsia="宋体" w:hAnsi="宋体" w:hint="eastAsia"/>
          <w:color w:val="000000"/>
          <w:kern w:val="0"/>
          <w:sz w:val="24"/>
          <w:szCs w:val="24"/>
        </w:rPr>
        <w:t xml:space="preserve">  </w:t>
      </w:r>
      <w:r>
        <w:rPr>
          <w:rFonts w:eastAsia="宋体" w:hAnsi="宋体" w:hint="eastAsia"/>
          <w:color w:val="000000"/>
          <w:kern w:val="0"/>
          <w:sz w:val="24"/>
          <w:szCs w:val="24"/>
        </w:rPr>
        <w:t>步骤</w:t>
      </w:r>
      <w:r>
        <w:rPr>
          <w:rFonts w:eastAsia="宋体" w:hAnsi="宋体" w:hint="eastAsia"/>
          <w:color w:val="000000"/>
          <w:kern w:val="0"/>
          <w:sz w:val="24"/>
          <w:szCs w:val="24"/>
        </w:rPr>
        <w:t>2</w:t>
      </w:r>
      <w:r>
        <w:rPr>
          <w:rFonts w:eastAsia="宋体" w:hAnsi="宋体" w:hint="eastAsia"/>
          <w:color w:val="000000"/>
          <w:kern w:val="0"/>
          <w:sz w:val="24"/>
          <w:szCs w:val="24"/>
        </w:rPr>
        <w:t>：</w:t>
      </w:r>
      <w:r w:rsidRPr="00023553">
        <w:rPr>
          <w:rFonts w:eastAsia="宋体" w:hAnsi="宋体"/>
          <w:color w:val="000000"/>
          <w:kern w:val="0"/>
          <w:sz w:val="24"/>
          <w:szCs w:val="24"/>
        </w:rPr>
        <w:t>处方的审核</w:t>
      </w:r>
      <w:r>
        <w:rPr>
          <w:rFonts w:eastAsia="宋体" w:hAnsi="宋体" w:hint="eastAsia"/>
          <w:color w:val="000000"/>
          <w:kern w:val="0"/>
          <w:sz w:val="24"/>
          <w:szCs w:val="24"/>
        </w:rPr>
        <w:t>：审方药师对处方的合法性、规范性及适宜性这三个方面依次进行审核；若任何一个方面发现有问题，</w:t>
      </w:r>
      <w:r>
        <w:rPr>
          <w:rFonts w:eastAsia="宋体" w:hAnsi="宋体" w:hint="eastAsia"/>
          <w:color w:val="000000"/>
          <w:kern w:val="0"/>
          <w:sz w:val="24"/>
          <w:szCs w:val="24"/>
        </w:rPr>
        <w:t xml:space="preserve"> </w:t>
      </w:r>
      <w:r>
        <w:rPr>
          <w:rFonts w:eastAsia="宋体" w:hAnsi="宋体" w:hint="eastAsia"/>
          <w:color w:val="000000"/>
          <w:kern w:val="0"/>
          <w:sz w:val="24"/>
          <w:szCs w:val="24"/>
        </w:rPr>
        <w:t>则判断该张处方审核不通过；若未发现有问题，</w:t>
      </w:r>
      <w:r>
        <w:rPr>
          <w:rFonts w:eastAsia="宋体" w:hAnsi="宋体" w:hint="eastAsia"/>
          <w:color w:val="000000"/>
          <w:kern w:val="0"/>
          <w:sz w:val="24"/>
          <w:szCs w:val="24"/>
        </w:rPr>
        <w:t xml:space="preserve"> </w:t>
      </w:r>
      <w:r>
        <w:rPr>
          <w:rFonts w:eastAsia="宋体" w:hAnsi="宋体" w:hint="eastAsia"/>
          <w:color w:val="000000"/>
          <w:kern w:val="0"/>
          <w:sz w:val="24"/>
          <w:szCs w:val="24"/>
        </w:rPr>
        <w:t>则判断该张处方审核通过。处方审核完，审方药师在电子处方上进行电子签名。</w:t>
      </w:r>
    </w:p>
    <w:p w:rsidR="00F03B8E" w:rsidRDefault="00F03B8E" w:rsidP="00F03B8E">
      <w:pPr>
        <w:spacing w:line="360" w:lineRule="auto"/>
        <w:ind w:left="240" w:hangingChars="100" w:hanging="240"/>
        <w:rPr>
          <w:rFonts w:eastAsia="宋体" w:hAnsi="宋体"/>
          <w:color w:val="000000"/>
          <w:kern w:val="0"/>
          <w:sz w:val="24"/>
          <w:szCs w:val="24"/>
        </w:rPr>
      </w:pPr>
      <w:r>
        <w:rPr>
          <w:rFonts w:eastAsia="宋体" w:hAnsi="宋体" w:hint="eastAsia"/>
          <w:color w:val="000000"/>
          <w:kern w:val="0"/>
          <w:sz w:val="24"/>
          <w:szCs w:val="24"/>
        </w:rPr>
        <w:t xml:space="preserve">  </w:t>
      </w:r>
      <w:r w:rsidR="0041613E">
        <w:rPr>
          <w:rFonts w:eastAsia="宋体" w:hAnsi="宋体" w:hint="eastAsia"/>
          <w:color w:val="000000"/>
          <w:kern w:val="0"/>
          <w:sz w:val="24"/>
          <w:szCs w:val="24"/>
        </w:rPr>
        <w:t xml:space="preserve">  </w:t>
      </w:r>
      <w:r>
        <w:rPr>
          <w:rFonts w:eastAsia="宋体" w:hAnsi="宋体" w:hint="eastAsia"/>
          <w:color w:val="000000"/>
          <w:kern w:val="0"/>
          <w:sz w:val="24"/>
          <w:szCs w:val="24"/>
        </w:rPr>
        <w:t>步骤</w:t>
      </w:r>
      <w:r>
        <w:rPr>
          <w:rFonts w:eastAsia="宋体" w:hAnsi="宋体" w:hint="eastAsia"/>
          <w:color w:val="000000"/>
          <w:kern w:val="0"/>
          <w:sz w:val="24"/>
          <w:szCs w:val="24"/>
        </w:rPr>
        <w:t>3</w:t>
      </w:r>
      <w:r>
        <w:rPr>
          <w:rFonts w:eastAsia="宋体" w:hAnsi="宋体" w:hint="eastAsia"/>
          <w:color w:val="000000"/>
          <w:kern w:val="0"/>
          <w:sz w:val="24"/>
          <w:szCs w:val="24"/>
        </w:rPr>
        <w:t>：</w:t>
      </w:r>
      <w:r w:rsidRPr="00023553">
        <w:rPr>
          <w:rFonts w:eastAsia="宋体" w:hAnsi="宋体"/>
          <w:color w:val="000000"/>
          <w:kern w:val="0"/>
          <w:sz w:val="24"/>
          <w:szCs w:val="24"/>
        </w:rPr>
        <w:t>处方审核</w:t>
      </w:r>
      <w:r>
        <w:rPr>
          <w:rFonts w:eastAsia="宋体" w:hAnsi="宋体" w:hint="eastAsia"/>
          <w:color w:val="000000"/>
          <w:kern w:val="0"/>
          <w:sz w:val="24"/>
          <w:szCs w:val="24"/>
        </w:rPr>
        <w:t>后处理：</w:t>
      </w:r>
    </w:p>
    <w:p w:rsidR="00F03B8E" w:rsidRDefault="00F03B8E" w:rsidP="00F03B8E">
      <w:pPr>
        <w:spacing w:line="360" w:lineRule="auto"/>
        <w:ind w:left="240" w:hangingChars="100" w:hanging="240"/>
        <w:rPr>
          <w:rFonts w:eastAsia="宋体" w:hAnsi="宋体"/>
          <w:color w:val="000000"/>
          <w:kern w:val="0"/>
          <w:sz w:val="24"/>
          <w:szCs w:val="24"/>
        </w:rPr>
      </w:pPr>
      <w:r>
        <w:rPr>
          <w:rFonts w:eastAsia="宋体" w:hAnsi="宋体" w:hint="eastAsia"/>
          <w:color w:val="000000"/>
          <w:kern w:val="0"/>
          <w:sz w:val="24"/>
          <w:szCs w:val="24"/>
        </w:rPr>
        <w:t xml:space="preserve">  </w:t>
      </w:r>
      <w:r w:rsidR="0041613E">
        <w:rPr>
          <w:rFonts w:eastAsia="宋体" w:hAnsi="宋体" w:hint="eastAsia"/>
          <w:color w:val="000000"/>
          <w:kern w:val="0"/>
          <w:sz w:val="24"/>
          <w:szCs w:val="24"/>
        </w:rPr>
        <w:t xml:space="preserve"> </w:t>
      </w:r>
      <w:r>
        <w:rPr>
          <w:rFonts w:eastAsia="宋体" w:hAnsi="宋体" w:hint="eastAsia"/>
          <w:color w:val="000000"/>
          <w:kern w:val="0"/>
          <w:sz w:val="24"/>
          <w:szCs w:val="24"/>
        </w:rPr>
        <w:t>（</w:t>
      </w:r>
      <w:r>
        <w:rPr>
          <w:rFonts w:eastAsia="宋体" w:hAnsi="宋体" w:hint="eastAsia"/>
          <w:color w:val="000000"/>
          <w:kern w:val="0"/>
          <w:sz w:val="24"/>
          <w:szCs w:val="24"/>
        </w:rPr>
        <w:t>1</w:t>
      </w:r>
      <w:r>
        <w:rPr>
          <w:rFonts w:eastAsia="宋体" w:hAnsi="宋体" w:hint="eastAsia"/>
          <w:color w:val="000000"/>
          <w:kern w:val="0"/>
          <w:sz w:val="24"/>
          <w:szCs w:val="24"/>
        </w:rPr>
        <w:t>）审核通过的处方：传给调剂药师调配处方。</w:t>
      </w:r>
    </w:p>
    <w:p w:rsidR="00F03B8E" w:rsidRDefault="00F03B8E" w:rsidP="00F03B8E">
      <w:pPr>
        <w:spacing w:line="360" w:lineRule="auto"/>
        <w:ind w:left="240" w:hangingChars="100" w:hanging="240"/>
        <w:rPr>
          <w:rFonts w:eastAsia="宋体" w:hAnsi="宋体"/>
          <w:color w:val="000000"/>
          <w:kern w:val="0"/>
          <w:sz w:val="24"/>
          <w:szCs w:val="24"/>
        </w:rPr>
      </w:pPr>
      <w:r>
        <w:rPr>
          <w:rFonts w:eastAsia="宋体" w:hAnsi="宋体" w:hint="eastAsia"/>
          <w:color w:val="000000"/>
          <w:kern w:val="0"/>
          <w:sz w:val="24"/>
          <w:szCs w:val="24"/>
        </w:rPr>
        <w:t xml:space="preserve">  </w:t>
      </w:r>
      <w:r w:rsidR="0041613E">
        <w:rPr>
          <w:rFonts w:eastAsia="宋体" w:hAnsi="宋体" w:hint="eastAsia"/>
          <w:color w:val="000000"/>
          <w:kern w:val="0"/>
          <w:sz w:val="24"/>
          <w:szCs w:val="24"/>
        </w:rPr>
        <w:t xml:space="preserve"> </w:t>
      </w:r>
      <w:r>
        <w:rPr>
          <w:rFonts w:eastAsia="宋体" w:hAnsi="宋体" w:hint="eastAsia"/>
          <w:color w:val="000000"/>
          <w:kern w:val="0"/>
          <w:sz w:val="24"/>
          <w:szCs w:val="24"/>
        </w:rPr>
        <w:t>（</w:t>
      </w:r>
      <w:r>
        <w:rPr>
          <w:rFonts w:eastAsia="宋体" w:hAnsi="宋体" w:hint="eastAsia"/>
          <w:color w:val="000000"/>
          <w:kern w:val="0"/>
          <w:sz w:val="24"/>
          <w:szCs w:val="24"/>
        </w:rPr>
        <w:t>2</w:t>
      </w:r>
      <w:r>
        <w:rPr>
          <w:rFonts w:eastAsia="宋体" w:hAnsi="宋体" w:hint="eastAsia"/>
          <w:color w:val="000000"/>
          <w:kern w:val="0"/>
          <w:sz w:val="24"/>
          <w:szCs w:val="24"/>
        </w:rPr>
        <w:t>）审核不通过的处方：审方药师将电子处方退给电子处方提供机构，告知存在的问题；电子处方提供机构将处方退给处方医生，让医生修改处方。修改的处方再次传入时按待审处方处理，审方药师需进行重新审核。</w:t>
      </w:r>
    </w:p>
    <w:p w:rsidR="00F03B8E" w:rsidRDefault="00F03B8E" w:rsidP="00F03B8E">
      <w:pPr>
        <w:spacing w:line="360" w:lineRule="auto"/>
        <w:ind w:left="240" w:hangingChars="100" w:hanging="240"/>
        <w:rPr>
          <w:rFonts w:eastAsia="宋体"/>
          <w:color w:val="000000"/>
          <w:sz w:val="24"/>
          <w:szCs w:val="24"/>
        </w:rPr>
      </w:pPr>
      <w:r>
        <w:rPr>
          <w:rFonts w:eastAsia="宋体" w:hAnsi="宋体" w:hint="eastAsia"/>
          <w:color w:val="000000"/>
          <w:kern w:val="0"/>
          <w:sz w:val="24"/>
          <w:szCs w:val="24"/>
        </w:rPr>
        <w:t xml:space="preserve">  </w:t>
      </w:r>
      <w:r w:rsidR="0004454F">
        <w:object w:dxaOrig="8672" w:dyaOrig="76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5pt;height:387pt" o:ole="">
            <v:imagedata r:id="rId9" o:title=""/>
          </v:shape>
          <o:OLEObject Type="Embed" ProgID="Visio.Drawing.11" ShapeID="_x0000_i1025" DrawAspect="Content" ObjectID="_1551009194" r:id="rId10"/>
        </w:object>
      </w:r>
    </w:p>
    <w:p w:rsidR="00F03B8E" w:rsidRDefault="00F03B8E" w:rsidP="00F03B8E">
      <w:pPr>
        <w:spacing w:line="360" w:lineRule="auto"/>
        <w:jc w:val="center"/>
        <w:rPr>
          <w:rFonts w:eastAsia="宋体"/>
          <w:color w:val="000000"/>
          <w:sz w:val="24"/>
          <w:szCs w:val="24"/>
        </w:rPr>
      </w:pPr>
      <w:r>
        <w:rPr>
          <w:rFonts w:eastAsia="宋体" w:hint="eastAsia"/>
          <w:color w:val="000000"/>
          <w:sz w:val="24"/>
          <w:szCs w:val="24"/>
        </w:rPr>
        <w:t>图</w:t>
      </w:r>
      <w:r>
        <w:rPr>
          <w:rFonts w:eastAsia="宋体" w:hint="eastAsia"/>
          <w:color w:val="000000"/>
          <w:sz w:val="24"/>
          <w:szCs w:val="24"/>
        </w:rPr>
        <w:t xml:space="preserve"> 1 </w:t>
      </w:r>
      <w:r>
        <w:rPr>
          <w:rFonts w:eastAsia="宋体" w:hint="eastAsia"/>
          <w:color w:val="000000"/>
          <w:sz w:val="24"/>
          <w:szCs w:val="24"/>
        </w:rPr>
        <w:t>电子处方审核流程示意图</w:t>
      </w:r>
    </w:p>
    <w:p w:rsidR="00F03B8E" w:rsidRDefault="00F03B8E" w:rsidP="00F03B8E">
      <w:pPr>
        <w:spacing w:line="360" w:lineRule="auto"/>
        <w:jc w:val="center"/>
        <w:rPr>
          <w:rFonts w:eastAsia="宋体"/>
          <w:color w:val="000000"/>
          <w:sz w:val="24"/>
          <w:szCs w:val="24"/>
        </w:rPr>
      </w:pPr>
    </w:p>
    <w:p w:rsidR="00F03B8E" w:rsidRDefault="0041613E" w:rsidP="00F03B8E">
      <w:pPr>
        <w:spacing w:line="360" w:lineRule="auto"/>
        <w:rPr>
          <w:rFonts w:eastAsia="宋体" w:hAnsi="宋体"/>
          <w:b/>
          <w:color w:val="000000"/>
          <w:sz w:val="24"/>
          <w:szCs w:val="24"/>
        </w:rPr>
      </w:pPr>
      <w:r>
        <w:rPr>
          <w:rFonts w:eastAsia="宋体" w:hAnsi="宋体" w:hint="eastAsia"/>
          <w:color w:val="000000"/>
          <w:sz w:val="24"/>
          <w:szCs w:val="24"/>
        </w:rPr>
        <w:t xml:space="preserve">    </w:t>
      </w:r>
      <w:r w:rsidR="00F03B8E">
        <w:rPr>
          <w:rFonts w:eastAsia="宋体" w:hAnsi="宋体" w:hint="eastAsia"/>
          <w:color w:val="000000"/>
          <w:sz w:val="24"/>
          <w:szCs w:val="24"/>
        </w:rPr>
        <w:t>纸质</w:t>
      </w:r>
      <w:r w:rsidR="00F03B8E" w:rsidRPr="000F4807">
        <w:rPr>
          <w:rFonts w:eastAsia="宋体" w:hAnsi="宋体" w:hint="eastAsia"/>
          <w:color w:val="000000"/>
          <w:sz w:val="24"/>
          <w:szCs w:val="24"/>
        </w:rPr>
        <w:t>处方</w:t>
      </w:r>
      <w:r w:rsidR="00F03B8E">
        <w:rPr>
          <w:rFonts w:eastAsia="宋体" w:hAnsi="宋体" w:hint="eastAsia"/>
          <w:color w:val="000000"/>
          <w:sz w:val="24"/>
          <w:szCs w:val="24"/>
        </w:rPr>
        <w:t>审核流程：</w:t>
      </w:r>
    </w:p>
    <w:p w:rsidR="00F03B8E" w:rsidRDefault="00F03B8E" w:rsidP="00F03B8E">
      <w:pPr>
        <w:spacing w:line="360" w:lineRule="auto"/>
        <w:rPr>
          <w:rFonts w:eastAsia="宋体" w:hAnsi="宋体"/>
          <w:color w:val="000000"/>
          <w:kern w:val="0"/>
          <w:sz w:val="24"/>
          <w:szCs w:val="24"/>
        </w:rPr>
      </w:pPr>
      <w:r>
        <w:rPr>
          <w:rFonts w:eastAsia="宋体" w:hAnsi="宋体" w:hint="eastAsia"/>
          <w:b/>
          <w:color w:val="000000"/>
          <w:sz w:val="24"/>
          <w:szCs w:val="24"/>
        </w:rPr>
        <w:t xml:space="preserve">  </w:t>
      </w:r>
      <w:r w:rsidR="0041613E">
        <w:rPr>
          <w:rFonts w:eastAsia="宋体" w:hAnsi="宋体" w:hint="eastAsia"/>
          <w:b/>
          <w:color w:val="000000"/>
          <w:sz w:val="24"/>
          <w:szCs w:val="24"/>
        </w:rPr>
        <w:t xml:space="preserve">  </w:t>
      </w:r>
      <w:r w:rsidRPr="00E63ACA">
        <w:rPr>
          <w:rFonts w:eastAsia="宋体" w:hAnsi="宋体" w:hint="eastAsia"/>
          <w:color w:val="000000"/>
          <w:sz w:val="24"/>
          <w:szCs w:val="24"/>
        </w:rPr>
        <w:t>步骤</w:t>
      </w:r>
      <w:r>
        <w:rPr>
          <w:rFonts w:eastAsia="宋体" w:hAnsi="宋体" w:hint="eastAsia"/>
          <w:color w:val="000000"/>
          <w:sz w:val="24"/>
          <w:szCs w:val="24"/>
        </w:rPr>
        <w:t>1</w:t>
      </w:r>
      <w:r w:rsidRPr="00E63ACA">
        <w:rPr>
          <w:rFonts w:eastAsia="宋体" w:hAnsi="宋体" w:hint="eastAsia"/>
          <w:color w:val="000000"/>
          <w:sz w:val="24"/>
          <w:szCs w:val="24"/>
        </w:rPr>
        <w:t>：</w:t>
      </w:r>
      <w:r w:rsidRPr="00023553">
        <w:rPr>
          <w:rFonts w:eastAsia="宋体" w:hAnsi="宋体"/>
          <w:color w:val="000000"/>
          <w:kern w:val="0"/>
          <w:sz w:val="24"/>
          <w:szCs w:val="24"/>
        </w:rPr>
        <w:t>处方的接收</w:t>
      </w:r>
      <w:r>
        <w:rPr>
          <w:rFonts w:eastAsia="宋体" w:hAnsi="宋体" w:hint="eastAsia"/>
          <w:color w:val="000000"/>
          <w:kern w:val="0"/>
          <w:sz w:val="24"/>
          <w:szCs w:val="24"/>
        </w:rPr>
        <w:t>：审方药师接收待审纸质处方；</w:t>
      </w:r>
    </w:p>
    <w:p w:rsidR="00F03B8E" w:rsidRDefault="00F03B8E" w:rsidP="00F03B8E">
      <w:pPr>
        <w:spacing w:line="360" w:lineRule="auto"/>
        <w:rPr>
          <w:rFonts w:eastAsia="宋体" w:hAnsi="宋体"/>
          <w:color w:val="000000"/>
          <w:kern w:val="0"/>
          <w:sz w:val="24"/>
          <w:szCs w:val="24"/>
        </w:rPr>
      </w:pPr>
      <w:r>
        <w:rPr>
          <w:rFonts w:eastAsia="宋体" w:hAnsi="宋体" w:hint="eastAsia"/>
          <w:color w:val="000000"/>
          <w:kern w:val="0"/>
          <w:sz w:val="24"/>
          <w:szCs w:val="24"/>
        </w:rPr>
        <w:t xml:space="preserve">  </w:t>
      </w:r>
      <w:r w:rsidR="0041613E">
        <w:rPr>
          <w:rFonts w:eastAsia="宋体" w:hAnsi="宋体" w:hint="eastAsia"/>
          <w:color w:val="000000"/>
          <w:kern w:val="0"/>
          <w:sz w:val="24"/>
          <w:szCs w:val="24"/>
        </w:rPr>
        <w:t xml:space="preserve">  </w:t>
      </w:r>
      <w:r>
        <w:rPr>
          <w:rFonts w:eastAsia="宋体" w:hAnsi="宋体" w:hint="eastAsia"/>
          <w:color w:val="000000"/>
          <w:kern w:val="0"/>
          <w:sz w:val="24"/>
          <w:szCs w:val="24"/>
        </w:rPr>
        <w:t>步骤</w:t>
      </w:r>
      <w:r>
        <w:rPr>
          <w:rFonts w:eastAsia="宋体" w:hAnsi="宋体" w:hint="eastAsia"/>
          <w:color w:val="000000"/>
          <w:kern w:val="0"/>
          <w:sz w:val="24"/>
          <w:szCs w:val="24"/>
        </w:rPr>
        <w:t>2</w:t>
      </w:r>
      <w:r>
        <w:rPr>
          <w:rFonts w:eastAsia="宋体" w:hAnsi="宋体" w:hint="eastAsia"/>
          <w:color w:val="000000"/>
          <w:kern w:val="0"/>
          <w:sz w:val="24"/>
          <w:szCs w:val="24"/>
        </w:rPr>
        <w:t>：</w:t>
      </w:r>
      <w:r w:rsidRPr="00023553">
        <w:rPr>
          <w:rFonts w:eastAsia="宋体" w:hAnsi="宋体"/>
          <w:color w:val="000000"/>
          <w:kern w:val="0"/>
          <w:sz w:val="24"/>
          <w:szCs w:val="24"/>
        </w:rPr>
        <w:t>处方的审核</w:t>
      </w:r>
      <w:r>
        <w:rPr>
          <w:rFonts w:eastAsia="宋体" w:hAnsi="宋体" w:hint="eastAsia"/>
          <w:color w:val="000000"/>
          <w:kern w:val="0"/>
          <w:sz w:val="24"/>
          <w:szCs w:val="24"/>
        </w:rPr>
        <w:t>：审方药师对处方的合法性、规范性及适宜性这三个方面依次进行审核；若任何一个方面发现有问题，</w:t>
      </w:r>
      <w:r>
        <w:rPr>
          <w:rFonts w:eastAsia="宋体" w:hAnsi="宋体" w:hint="eastAsia"/>
          <w:color w:val="000000"/>
          <w:kern w:val="0"/>
          <w:sz w:val="24"/>
          <w:szCs w:val="24"/>
        </w:rPr>
        <w:t xml:space="preserve"> </w:t>
      </w:r>
      <w:r>
        <w:rPr>
          <w:rFonts w:eastAsia="宋体" w:hAnsi="宋体" w:hint="eastAsia"/>
          <w:color w:val="000000"/>
          <w:kern w:val="0"/>
          <w:sz w:val="24"/>
          <w:szCs w:val="24"/>
        </w:rPr>
        <w:t>则判断该张处方审核不通过；若未发现有问题，</w:t>
      </w:r>
      <w:r>
        <w:rPr>
          <w:rFonts w:eastAsia="宋体" w:hAnsi="宋体" w:hint="eastAsia"/>
          <w:color w:val="000000"/>
          <w:kern w:val="0"/>
          <w:sz w:val="24"/>
          <w:szCs w:val="24"/>
        </w:rPr>
        <w:t xml:space="preserve"> </w:t>
      </w:r>
      <w:r>
        <w:rPr>
          <w:rFonts w:eastAsia="宋体" w:hAnsi="宋体" w:hint="eastAsia"/>
          <w:color w:val="000000"/>
          <w:kern w:val="0"/>
          <w:sz w:val="24"/>
          <w:szCs w:val="24"/>
        </w:rPr>
        <w:t>则判断该张处方审核通过。处方审核完，审方药师在纸质处方上进行手工签名。</w:t>
      </w:r>
    </w:p>
    <w:p w:rsidR="00F03B8E" w:rsidRDefault="00F03B8E" w:rsidP="00F03B8E">
      <w:pPr>
        <w:spacing w:line="360" w:lineRule="auto"/>
        <w:ind w:left="240" w:hangingChars="100" w:hanging="240"/>
        <w:rPr>
          <w:rFonts w:eastAsia="宋体" w:hAnsi="宋体"/>
          <w:color w:val="000000"/>
          <w:kern w:val="0"/>
          <w:sz w:val="24"/>
          <w:szCs w:val="24"/>
        </w:rPr>
      </w:pPr>
      <w:r>
        <w:rPr>
          <w:rFonts w:eastAsia="宋体" w:hAnsi="宋体" w:hint="eastAsia"/>
          <w:color w:val="000000"/>
          <w:kern w:val="0"/>
          <w:sz w:val="24"/>
          <w:szCs w:val="24"/>
        </w:rPr>
        <w:t xml:space="preserve">  </w:t>
      </w:r>
      <w:r w:rsidR="0041613E">
        <w:rPr>
          <w:rFonts w:eastAsia="宋体" w:hAnsi="宋体" w:hint="eastAsia"/>
          <w:color w:val="000000"/>
          <w:kern w:val="0"/>
          <w:sz w:val="24"/>
          <w:szCs w:val="24"/>
        </w:rPr>
        <w:t xml:space="preserve">  </w:t>
      </w:r>
      <w:r>
        <w:rPr>
          <w:rFonts w:eastAsia="宋体" w:hAnsi="宋体" w:hint="eastAsia"/>
          <w:color w:val="000000"/>
          <w:kern w:val="0"/>
          <w:sz w:val="24"/>
          <w:szCs w:val="24"/>
        </w:rPr>
        <w:t>步骤</w:t>
      </w:r>
      <w:r>
        <w:rPr>
          <w:rFonts w:eastAsia="宋体" w:hAnsi="宋体" w:hint="eastAsia"/>
          <w:color w:val="000000"/>
          <w:kern w:val="0"/>
          <w:sz w:val="24"/>
          <w:szCs w:val="24"/>
        </w:rPr>
        <w:t>3</w:t>
      </w:r>
      <w:r>
        <w:rPr>
          <w:rFonts w:eastAsia="宋体" w:hAnsi="宋体" w:hint="eastAsia"/>
          <w:color w:val="000000"/>
          <w:kern w:val="0"/>
          <w:sz w:val="24"/>
          <w:szCs w:val="24"/>
        </w:rPr>
        <w:t>：</w:t>
      </w:r>
      <w:r w:rsidRPr="00023553">
        <w:rPr>
          <w:rFonts w:eastAsia="宋体" w:hAnsi="宋体"/>
          <w:color w:val="000000"/>
          <w:kern w:val="0"/>
          <w:sz w:val="24"/>
          <w:szCs w:val="24"/>
        </w:rPr>
        <w:t>处方审核</w:t>
      </w:r>
      <w:r>
        <w:rPr>
          <w:rFonts w:eastAsia="宋体" w:hAnsi="宋体" w:hint="eastAsia"/>
          <w:color w:val="000000"/>
          <w:kern w:val="0"/>
          <w:sz w:val="24"/>
          <w:szCs w:val="24"/>
        </w:rPr>
        <w:t>后处理：</w:t>
      </w:r>
    </w:p>
    <w:p w:rsidR="00F03B8E" w:rsidRDefault="00F03B8E" w:rsidP="00F03B8E">
      <w:pPr>
        <w:spacing w:line="360" w:lineRule="auto"/>
        <w:ind w:left="240" w:hangingChars="100" w:hanging="240"/>
        <w:rPr>
          <w:rFonts w:eastAsia="宋体" w:hAnsi="宋体"/>
          <w:color w:val="000000"/>
          <w:kern w:val="0"/>
          <w:sz w:val="24"/>
          <w:szCs w:val="24"/>
        </w:rPr>
      </w:pPr>
      <w:r>
        <w:rPr>
          <w:rFonts w:eastAsia="宋体" w:hAnsi="宋体" w:hint="eastAsia"/>
          <w:color w:val="000000"/>
          <w:kern w:val="0"/>
          <w:sz w:val="24"/>
          <w:szCs w:val="24"/>
        </w:rPr>
        <w:t xml:space="preserve">  </w:t>
      </w:r>
      <w:r w:rsidR="0041613E">
        <w:rPr>
          <w:rFonts w:eastAsia="宋体" w:hAnsi="宋体" w:hint="eastAsia"/>
          <w:color w:val="000000"/>
          <w:kern w:val="0"/>
          <w:sz w:val="24"/>
          <w:szCs w:val="24"/>
        </w:rPr>
        <w:t xml:space="preserve"> </w:t>
      </w:r>
      <w:r>
        <w:rPr>
          <w:rFonts w:eastAsia="宋体" w:hAnsi="宋体" w:hint="eastAsia"/>
          <w:color w:val="000000"/>
          <w:kern w:val="0"/>
          <w:sz w:val="24"/>
          <w:szCs w:val="24"/>
        </w:rPr>
        <w:t>（</w:t>
      </w:r>
      <w:r>
        <w:rPr>
          <w:rFonts w:eastAsia="宋体" w:hAnsi="宋体" w:hint="eastAsia"/>
          <w:color w:val="000000"/>
          <w:kern w:val="0"/>
          <w:sz w:val="24"/>
          <w:szCs w:val="24"/>
        </w:rPr>
        <w:t>1</w:t>
      </w:r>
      <w:r>
        <w:rPr>
          <w:rFonts w:eastAsia="宋体" w:hAnsi="宋体" w:hint="eastAsia"/>
          <w:color w:val="000000"/>
          <w:kern w:val="0"/>
          <w:sz w:val="24"/>
          <w:szCs w:val="24"/>
        </w:rPr>
        <w:t>）审核通过的处方：传给调剂药师调配处方。</w:t>
      </w:r>
    </w:p>
    <w:p w:rsidR="00F03B8E" w:rsidRDefault="00F03B8E" w:rsidP="00F03B8E">
      <w:pPr>
        <w:spacing w:line="360" w:lineRule="auto"/>
        <w:ind w:left="240" w:hangingChars="100" w:hanging="240"/>
        <w:rPr>
          <w:rFonts w:eastAsia="宋体" w:hAnsi="宋体"/>
          <w:color w:val="000000"/>
          <w:kern w:val="0"/>
          <w:sz w:val="24"/>
          <w:szCs w:val="24"/>
        </w:rPr>
      </w:pPr>
      <w:r>
        <w:rPr>
          <w:rFonts w:eastAsia="宋体" w:hAnsi="宋体" w:hint="eastAsia"/>
          <w:color w:val="000000"/>
          <w:kern w:val="0"/>
          <w:sz w:val="24"/>
          <w:szCs w:val="24"/>
        </w:rPr>
        <w:t xml:space="preserve">  </w:t>
      </w:r>
      <w:r w:rsidR="0041613E">
        <w:rPr>
          <w:rFonts w:eastAsia="宋体" w:hAnsi="宋体" w:hint="eastAsia"/>
          <w:color w:val="000000"/>
          <w:kern w:val="0"/>
          <w:sz w:val="24"/>
          <w:szCs w:val="24"/>
        </w:rPr>
        <w:t xml:space="preserve"> </w:t>
      </w:r>
      <w:r>
        <w:rPr>
          <w:rFonts w:eastAsia="宋体" w:hAnsi="宋体" w:hint="eastAsia"/>
          <w:color w:val="000000"/>
          <w:kern w:val="0"/>
          <w:sz w:val="24"/>
          <w:szCs w:val="24"/>
        </w:rPr>
        <w:t>（</w:t>
      </w:r>
      <w:r>
        <w:rPr>
          <w:rFonts w:eastAsia="宋体" w:hAnsi="宋体" w:hint="eastAsia"/>
          <w:color w:val="000000"/>
          <w:kern w:val="0"/>
          <w:sz w:val="24"/>
          <w:szCs w:val="24"/>
        </w:rPr>
        <w:t>2</w:t>
      </w:r>
      <w:r>
        <w:rPr>
          <w:rFonts w:eastAsia="宋体" w:hAnsi="宋体" w:hint="eastAsia"/>
          <w:color w:val="000000"/>
          <w:kern w:val="0"/>
          <w:sz w:val="24"/>
          <w:szCs w:val="24"/>
        </w:rPr>
        <w:t>）审核不通过的处方：审方药师将处方退给患者，告知患者不能调配的原因。</w:t>
      </w:r>
    </w:p>
    <w:p w:rsidR="00F03B8E" w:rsidRDefault="00F03B8E" w:rsidP="00F03B8E">
      <w:pPr>
        <w:spacing w:line="360" w:lineRule="auto"/>
        <w:jc w:val="center"/>
        <w:rPr>
          <w:rFonts w:eastAsia="宋体"/>
          <w:color w:val="000000"/>
          <w:sz w:val="24"/>
          <w:szCs w:val="24"/>
        </w:rPr>
      </w:pPr>
      <w:r>
        <w:object w:dxaOrig="4206" w:dyaOrig="7000">
          <v:shape id="_x0000_i1026" type="#_x0000_t75" style="width:210pt;height:349.5pt" o:ole="">
            <v:imagedata r:id="rId11" o:title=""/>
          </v:shape>
          <o:OLEObject Type="Embed" ProgID="Visio.Drawing.11" ShapeID="_x0000_i1026" DrawAspect="Content" ObjectID="_1551009195" r:id="rId12"/>
        </w:object>
      </w:r>
    </w:p>
    <w:p w:rsidR="00F03B8E" w:rsidRDefault="00F03B8E" w:rsidP="00F03B8E">
      <w:pPr>
        <w:spacing w:line="360" w:lineRule="auto"/>
        <w:jc w:val="center"/>
        <w:rPr>
          <w:rFonts w:eastAsia="宋体"/>
          <w:color w:val="000000"/>
          <w:sz w:val="24"/>
          <w:szCs w:val="24"/>
        </w:rPr>
      </w:pPr>
      <w:r>
        <w:rPr>
          <w:rFonts w:eastAsia="宋体" w:hint="eastAsia"/>
          <w:color w:val="000000"/>
          <w:sz w:val="24"/>
          <w:szCs w:val="24"/>
        </w:rPr>
        <w:t>图</w:t>
      </w:r>
      <w:r>
        <w:rPr>
          <w:rFonts w:eastAsia="宋体" w:hint="eastAsia"/>
          <w:color w:val="000000"/>
          <w:sz w:val="24"/>
          <w:szCs w:val="24"/>
        </w:rPr>
        <w:t xml:space="preserve"> 2 </w:t>
      </w:r>
      <w:r>
        <w:rPr>
          <w:rFonts w:eastAsia="宋体" w:hint="eastAsia"/>
          <w:color w:val="000000"/>
          <w:sz w:val="24"/>
          <w:szCs w:val="24"/>
        </w:rPr>
        <w:t>纸质处方审核流程示意图</w:t>
      </w:r>
    </w:p>
    <w:p w:rsidR="009B42CC" w:rsidRPr="003B38A3" w:rsidRDefault="009B42CC" w:rsidP="006E7525">
      <w:pPr>
        <w:adjustRightInd w:val="0"/>
        <w:spacing w:beforeLines="50" w:before="156" w:afterLines="50" w:after="156" w:line="360" w:lineRule="auto"/>
        <w:jc w:val="left"/>
        <w:rPr>
          <w:rFonts w:ascii="黑体" w:eastAsia="黑体" w:hAnsi="黑体"/>
          <w:b/>
          <w:color w:val="000000"/>
          <w:sz w:val="24"/>
          <w:szCs w:val="24"/>
        </w:rPr>
      </w:pPr>
      <w:r>
        <w:rPr>
          <w:rFonts w:ascii="黑体" w:eastAsia="黑体" w:hAnsi="黑体" w:hint="eastAsia"/>
          <w:b/>
          <w:color w:val="000000"/>
          <w:sz w:val="24"/>
          <w:szCs w:val="24"/>
        </w:rPr>
        <w:t>8　处方审核内容</w:t>
      </w:r>
    </w:p>
    <w:p w:rsidR="00F03B8E" w:rsidRDefault="009B42CC" w:rsidP="00F03B8E">
      <w:pPr>
        <w:spacing w:line="360" w:lineRule="auto"/>
        <w:rPr>
          <w:rFonts w:eastAsia="宋体" w:hAnsi="宋体"/>
          <w:color w:val="000000"/>
          <w:kern w:val="0"/>
          <w:sz w:val="24"/>
          <w:szCs w:val="24"/>
        </w:rPr>
      </w:pPr>
      <w:r>
        <w:rPr>
          <w:rFonts w:eastAsia="宋体" w:hint="eastAsia"/>
          <w:color w:val="000000"/>
          <w:kern w:val="0"/>
          <w:sz w:val="24"/>
          <w:szCs w:val="24"/>
        </w:rPr>
        <w:t>8</w:t>
      </w:r>
      <w:r w:rsidR="00F03B8E">
        <w:rPr>
          <w:rFonts w:eastAsia="宋体"/>
          <w:color w:val="000000"/>
          <w:kern w:val="0"/>
          <w:sz w:val="24"/>
          <w:szCs w:val="24"/>
        </w:rPr>
        <w:t>.</w:t>
      </w:r>
      <w:r w:rsidR="00F03B8E">
        <w:rPr>
          <w:rFonts w:eastAsia="宋体" w:hint="eastAsia"/>
          <w:color w:val="000000"/>
          <w:kern w:val="0"/>
          <w:sz w:val="24"/>
          <w:szCs w:val="24"/>
        </w:rPr>
        <w:t>1</w:t>
      </w:r>
      <w:r w:rsidR="00F03B8E">
        <w:rPr>
          <w:rFonts w:eastAsia="宋体" w:hint="eastAsia"/>
          <w:color w:val="000000"/>
          <w:kern w:val="0"/>
          <w:sz w:val="24"/>
          <w:szCs w:val="24"/>
        </w:rPr>
        <w:t>处方</w:t>
      </w:r>
      <w:r w:rsidR="00F03B8E" w:rsidRPr="00023553">
        <w:rPr>
          <w:rFonts w:eastAsia="宋体" w:hAnsi="宋体"/>
          <w:color w:val="000000"/>
          <w:kern w:val="0"/>
          <w:sz w:val="24"/>
          <w:szCs w:val="24"/>
        </w:rPr>
        <w:t>合法性审核</w:t>
      </w:r>
      <w:r w:rsidR="00F03B8E">
        <w:rPr>
          <w:rFonts w:eastAsia="宋体" w:hAnsi="宋体" w:hint="eastAsia"/>
          <w:color w:val="000000"/>
          <w:kern w:val="0"/>
          <w:sz w:val="24"/>
          <w:szCs w:val="24"/>
        </w:rPr>
        <w:t>，审核的项目包括：</w:t>
      </w:r>
    </w:p>
    <w:p w:rsidR="00F03B8E" w:rsidRDefault="0041613E" w:rsidP="00F03B8E">
      <w:pPr>
        <w:spacing w:line="360" w:lineRule="auto"/>
        <w:ind w:firstLineChars="150" w:firstLine="360"/>
        <w:rPr>
          <w:rFonts w:eastAsia="宋体" w:hAnsi="宋体"/>
          <w:color w:val="000000"/>
          <w:kern w:val="0"/>
          <w:sz w:val="24"/>
          <w:szCs w:val="24"/>
        </w:rPr>
      </w:pPr>
      <w:r>
        <w:rPr>
          <w:rFonts w:eastAsia="宋体" w:hAnsi="宋体" w:hint="eastAsia"/>
          <w:color w:val="000000"/>
          <w:kern w:val="0"/>
          <w:sz w:val="24"/>
          <w:szCs w:val="24"/>
        </w:rPr>
        <w:t xml:space="preserve"> </w:t>
      </w:r>
      <w:r w:rsidR="00F03B8E" w:rsidRPr="00023553">
        <w:rPr>
          <w:rFonts w:eastAsia="宋体" w:hAnsi="宋体"/>
          <w:color w:val="000000"/>
          <w:kern w:val="0"/>
          <w:sz w:val="24"/>
          <w:szCs w:val="24"/>
        </w:rPr>
        <w:t>①</w:t>
      </w:r>
      <w:r w:rsidR="00F03B8E">
        <w:rPr>
          <w:rFonts w:eastAsia="宋体" w:hAnsi="宋体" w:hint="eastAsia"/>
          <w:color w:val="000000"/>
          <w:kern w:val="0"/>
          <w:sz w:val="24"/>
          <w:szCs w:val="24"/>
        </w:rPr>
        <w:t xml:space="preserve"> </w:t>
      </w:r>
      <w:r w:rsidR="00F03B8E">
        <w:rPr>
          <w:rFonts w:eastAsia="宋体" w:hAnsi="宋体" w:hint="eastAsia"/>
          <w:color w:val="000000"/>
          <w:kern w:val="0"/>
          <w:sz w:val="24"/>
          <w:szCs w:val="24"/>
        </w:rPr>
        <w:t>电子处方：是否符合电子认证或点对点认证的标准</w:t>
      </w:r>
      <w:r w:rsidR="00F03B8E" w:rsidRPr="00023553">
        <w:rPr>
          <w:rFonts w:eastAsia="宋体" w:hAnsi="宋体"/>
          <w:color w:val="000000"/>
          <w:kern w:val="0"/>
          <w:sz w:val="24"/>
          <w:szCs w:val="24"/>
        </w:rPr>
        <w:t>；</w:t>
      </w:r>
      <w:r w:rsidR="00F03B8E">
        <w:rPr>
          <w:rFonts w:eastAsia="宋体" w:hAnsi="宋体" w:hint="eastAsia"/>
          <w:color w:val="000000"/>
          <w:kern w:val="0"/>
          <w:sz w:val="24"/>
          <w:szCs w:val="24"/>
        </w:rPr>
        <w:t>若不符合，则判断为处方不合法。</w:t>
      </w:r>
    </w:p>
    <w:p w:rsidR="00F03B8E" w:rsidRDefault="0041613E" w:rsidP="00F03B8E">
      <w:pPr>
        <w:spacing w:line="360" w:lineRule="auto"/>
        <w:ind w:firstLineChars="150" w:firstLine="360"/>
        <w:rPr>
          <w:rFonts w:eastAsia="宋体" w:hAnsi="宋体"/>
          <w:color w:val="000000"/>
          <w:kern w:val="0"/>
          <w:sz w:val="24"/>
          <w:szCs w:val="24"/>
        </w:rPr>
      </w:pPr>
      <w:r>
        <w:rPr>
          <w:rFonts w:eastAsia="宋体" w:hAnsi="宋体" w:hint="eastAsia"/>
          <w:color w:val="000000"/>
          <w:kern w:val="0"/>
          <w:sz w:val="24"/>
          <w:szCs w:val="24"/>
        </w:rPr>
        <w:t xml:space="preserve"> </w:t>
      </w:r>
      <w:r w:rsidR="00F03B8E" w:rsidRPr="00023553">
        <w:rPr>
          <w:rFonts w:eastAsia="宋体" w:hAnsi="宋体"/>
          <w:color w:val="000000"/>
          <w:kern w:val="0"/>
          <w:sz w:val="24"/>
          <w:szCs w:val="24"/>
        </w:rPr>
        <w:t>②</w:t>
      </w:r>
      <w:r w:rsidR="00F03B8E">
        <w:rPr>
          <w:rFonts w:eastAsia="宋体" w:hAnsi="宋体" w:hint="eastAsia"/>
          <w:color w:val="000000"/>
          <w:kern w:val="0"/>
          <w:sz w:val="24"/>
          <w:szCs w:val="24"/>
        </w:rPr>
        <w:t xml:space="preserve"> </w:t>
      </w:r>
      <w:r w:rsidR="00F03B8E">
        <w:rPr>
          <w:rFonts w:eastAsia="宋体" w:hAnsi="宋体" w:hint="eastAsia"/>
          <w:color w:val="000000"/>
          <w:kern w:val="0"/>
          <w:sz w:val="24"/>
          <w:szCs w:val="24"/>
        </w:rPr>
        <w:t>纸质处方：社会药店审方药师审核时，处方是否加盖医疗机构外配处方专用章；处方中是否有</w:t>
      </w:r>
      <w:r w:rsidR="00F03B8E" w:rsidRPr="00023553">
        <w:rPr>
          <w:rFonts w:eastAsia="宋体" w:hAnsi="宋体"/>
          <w:color w:val="000000"/>
          <w:kern w:val="0"/>
          <w:sz w:val="24"/>
          <w:szCs w:val="24"/>
        </w:rPr>
        <w:t>麻醉药品、精神药品、医疗用毒性药品</w:t>
      </w:r>
      <w:r w:rsidR="00F03B8E">
        <w:rPr>
          <w:rFonts w:eastAsia="宋体" w:hAnsi="宋体" w:hint="eastAsia"/>
          <w:color w:val="000000"/>
          <w:kern w:val="0"/>
          <w:sz w:val="24"/>
          <w:szCs w:val="24"/>
        </w:rPr>
        <w:t>；若未加盖专用章或处方中有</w:t>
      </w:r>
      <w:r w:rsidR="00F03B8E" w:rsidRPr="00023553">
        <w:rPr>
          <w:rFonts w:eastAsia="宋体" w:hAnsi="宋体"/>
          <w:color w:val="000000"/>
          <w:kern w:val="0"/>
          <w:sz w:val="24"/>
          <w:szCs w:val="24"/>
        </w:rPr>
        <w:t>麻醉药品、精神药品、医疗用毒性药品</w:t>
      </w:r>
      <w:r w:rsidR="00F03B8E">
        <w:rPr>
          <w:rFonts w:eastAsia="宋体" w:hAnsi="宋体" w:hint="eastAsia"/>
          <w:color w:val="000000"/>
          <w:kern w:val="0"/>
          <w:sz w:val="24"/>
          <w:szCs w:val="24"/>
        </w:rPr>
        <w:t>，则判断为处方不合法。</w:t>
      </w:r>
    </w:p>
    <w:p w:rsidR="00F03B8E" w:rsidRDefault="00CE0537" w:rsidP="00F03B8E">
      <w:pPr>
        <w:spacing w:line="360" w:lineRule="auto"/>
        <w:rPr>
          <w:rFonts w:eastAsia="宋体" w:hAnsi="宋体"/>
          <w:color w:val="000000"/>
          <w:kern w:val="0"/>
          <w:sz w:val="24"/>
          <w:szCs w:val="24"/>
        </w:rPr>
      </w:pPr>
      <w:r>
        <w:rPr>
          <w:rFonts w:eastAsia="宋体" w:hint="eastAsia"/>
          <w:color w:val="000000"/>
          <w:kern w:val="0"/>
          <w:sz w:val="24"/>
          <w:szCs w:val="24"/>
        </w:rPr>
        <w:t>8</w:t>
      </w:r>
      <w:r w:rsidR="00F03B8E" w:rsidRPr="00023553">
        <w:rPr>
          <w:rFonts w:eastAsia="宋体"/>
          <w:color w:val="000000"/>
          <w:kern w:val="0"/>
          <w:sz w:val="24"/>
          <w:szCs w:val="24"/>
        </w:rPr>
        <w:t>.2</w:t>
      </w:r>
      <w:r w:rsidR="00F03B8E">
        <w:rPr>
          <w:rFonts w:eastAsia="宋体" w:hAnsi="宋体" w:hint="eastAsia"/>
          <w:color w:val="000000"/>
          <w:kern w:val="0"/>
          <w:sz w:val="24"/>
          <w:szCs w:val="24"/>
        </w:rPr>
        <w:t xml:space="preserve"> </w:t>
      </w:r>
      <w:r w:rsidR="00F03B8E" w:rsidRPr="00023553">
        <w:rPr>
          <w:rFonts w:eastAsia="宋体" w:hAnsi="宋体"/>
          <w:color w:val="000000"/>
          <w:kern w:val="0"/>
          <w:sz w:val="24"/>
          <w:szCs w:val="24"/>
        </w:rPr>
        <w:t>处方规范性审核</w:t>
      </w:r>
      <w:r w:rsidR="00F03B8E">
        <w:rPr>
          <w:rFonts w:eastAsia="宋体" w:hAnsi="宋体" w:hint="eastAsia"/>
          <w:color w:val="000000"/>
          <w:kern w:val="0"/>
          <w:sz w:val="24"/>
          <w:szCs w:val="24"/>
        </w:rPr>
        <w:t>，审核的项目包括：</w:t>
      </w:r>
    </w:p>
    <w:p w:rsidR="00F03B8E" w:rsidRPr="00023553" w:rsidRDefault="0041613E" w:rsidP="00F03B8E">
      <w:pPr>
        <w:spacing w:line="360" w:lineRule="auto"/>
        <w:ind w:firstLineChars="150" w:firstLine="360"/>
        <w:rPr>
          <w:rFonts w:eastAsia="宋体"/>
          <w:color w:val="000000"/>
          <w:kern w:val="0"/>
          <w:sz w:val="24"/>
          <w:szCs w:val="24"/>
        </w:rPr>
      </w:pPr>
      <w:r>
        <w:rPr>
          <w:rFonts w:eastAsia="宋体" w:hAnsi="宋体" w:hint="eastAsia"/>
          <w:color w:val="000000"/>
          <w:kern w:val="0"/>
          <w:sz w:val="24"/>
          <w:szCs w:val="24"/>
        </w:rPr>
        <w:t xml:space="preserve"> </w:t>
      </w:r>
      <w:r w:rsidR="00F03B8E" w:rsidRPr="00023553">
        <w:rPr>
          <w:rFonts w:eastAsia="宋体" w:hAnsi="宋体"/>
          <w:color w:val="000000"/>
          <w:kern w:val="0"/>
          <w:sz w:val="24"/>
          <w:szCs w:val="24"/>
        </w:rPr>
        <w:t>①</w:t>
      </w:r>
      <w:r w:rsidR="00F03B8E">
        <w:rPr>
          <w:rFonts w:eastAsia="宋体" w:hAnsi="宋体" w:hint="eastAsia"/>
          <w:color w:val="000000"/>
          <w:kern w:val="0"/>
          <w:sz w:val="24"/>
          <w:szCs w:val="24"/>
        </w:rPr>
        <w:t xml:space="preserve"> </w:t>
      </w:r>
      <w:r w:rsidR="00F03B8E" w:rsidRPr="00023553">
        <w:rPr>
          <w:rFonts w:eastAsia="宋体" w:hAnsi="宋体"/>
          <w:color w:val="000000"/>
          <w:kern w:val="0"/>
          <w:sz w:val="24"/>
          <w:szCs w:val="24"/>
        </w:rPr>
        <w:t>处方书写是否完整、清楚</w:t>
      </w:r>
      <w:r w:rsidR="00F03B8E">
        <w:rPr>
          <w:rFonts w:eastAsia="宋体" w:hAnsi="宋体" w:hint="eastAsia"/>
          <w:color w:val="000000"/>
          <w:kern w:val="0"/>
          <w:sz w:val="24"/>
          <w:szCs w:val="24"/>
        </w:rPr>
        <w:t>（门诊普通纸质处方格式见附注）</w:t>
      </w:r>
      <w:r w:rsidR="00F03B8E" w:rsidRPr="00023553">
        <w:rPr>
          <w:rFonts w:eastAsia="宋体" w:hAnsi="宋体"/>
          <w:color w:val="000000"/>
          <w:kern w:val="0"/>
          <w:sz w:val="24"/>
          <w:szCs w:val="24"/>
        </w:rPr>
        <w:t>：</w:t>
      </w:r>
      <w:r w:rsidR="00F03B8E" w:rsidRPr="00023553">
        <w:rPr>
          <w:rFonts w:eastAsia="宋体"/>
          <w:color w:val="000000"/>
          <w:kern w:val="0"/>
          <w:sz w:val="24"/>
          <w:szCs w:val="24"/>
        </w:rPr>
        <w:t>A.</w:t>
      </w:r>
      <w:r w:rsidR="00F03B8E" w:rsidRPr="00023553">
        <w:rPr>
          <w:rFonts w:eastAsia="宋体" w:hAnsi="宋体"/>
          <w:color w:val="000000"/>
          <w:kern w:val="0"/>
          <w:sz w:val="24"/>
          <w:szCs w:val="24"/>
        </w:rPr>
        <w:t>处方前记应包括医疗机构名称、费别、患者姓名、性别、年龄、</w:t>
      </w:r>
      <w:r w:rsidR="00F03B8E">
        <w:rPr>
          <w:rFonts w:eastAsia="宋体" w:hAnsi="宋体" w:hint="eastAsia"/>
          <w:color w:val="000000"/>
          <w:kern w:val="0"/>
          <w:sz w:val="24"/>
          <w:szCs w:val="24"/>
        </w:rPr>
        <w:t>地址、电话、</w:t>
      </w:r>
      <w:r w:rsidR="00F03B8E" w:rsidRPr="00023553">
        <w:rPr>
          <w:rFonts w:eastAsia="宋体" w:hAnsi="宋体"/>
          <w:color w:val="000000"/>
          <w:kern w:val="0"/>
          <w:sz w:val="24"/>
          <w:szCs w:val="24"/>
        </w:rPr>
        <w:t>门诊病历号、科别、临床诊断（中医诊断包括病名和证型）、开具日期、</w:t>
      </w:r>
      <w:r w:rsidR="00F03B8E">
        <w:rPr>
          <w:rFonts w:eastAsia="宋体" w:hAnsi="宋体" w:hint="eastAsia"/>
          <w:color w:val="000000"/>
          <w:kern w:val="0"/>
          <w:sz w:val="24"/>
          <w:szCs w:val="24"/>
        </w:rPr>
        <w:t>妊娠（孕周）、</w:t>
      </w:r>
      <w:r w:rsidR="00F03B8E">
        <w:rPr>
          <w:rFonts w:eastAsia="宋体" w:hAnsi="宋体"/>
          <w:color w:val="000000"/>
          <w:kern w:val="0"/>
          <w:sz w:val="24"/>
          <w:szCs w:val="24"/>
        </w:rPr>
        <w:t>哺乳</w:t>
      </w:r>
      <w:r w:rsidR="00F03B8E" w:rsidRPr="00023553">
        <w:rPr>
          <w:rFonts w:eastAsia="宋体" w:hAnsi="宋体"/>
          <w:color w:val="000000"/>
          <w:kern w:val="0"/>
          <w:sz w:val="24"/>
          <w:szCs w:val="24"/>
        </w:rPr>
        <w:t>、体重</w:t>
      </w:r>
      <w:r w:rsidR="00F03B8E">
        <w:rPr>
          <w:rFonts w:eastAsia="宋体" w:hAnsi="宋体" w:hint="eastAsia"/>
          <w:color w:val="000000"/>
          <w:kern w:val="0"/>
          <w:sz w:val="24"/>
          <w:szCs w:val="24"/>
        </w:rPr>
        <w:t>、过敏史</w:t>
      </w:r>
      <w:r w:rsidR="00F03B8E" w:rsidRPr="00023553">
        <w:rPr>
          <w:rFonts w:eastAsia="宋体" w:hAnsi="宋体"/>
          <w:color w:val="000000"/>
          <w:kern w:val="0"/>
          <w:sz w:val="24"/>
          <w:szCs w:val="24"/>
        </w:rPr>
        <w:t>。麻醉药品和第一类精神药品处方还应当包括患者身份证明</w:t>
      </w:r>
      <w:r w:rsidR="00F03B8E" w:rsidRPr="00023553">
        <w:rPr>
          <w:rFonts w:eastAsia="宋体" w:hAnsi="宋体"/>
          <w:color w:val="000000"/>
          <w:kern w:val="0"/>
          <w:sz w:val="24"/>
          <w:szCs w:val="24"/>
        </w:rPr>
        <w:lastRenderedPageBreak/>
        <w:t>编号，代办人姓名、身份证明编号；</w:t>
      </w:r>
      <w:r w:rsidR="00F03B8E" w:rsidRPr="00023553">
        <w:rPr>
          <w:rFonts w:eastAsia="宋体"/>
          <w:color w:val="000000"/>
          <w:kern w:val="0"/>
          <w:sz w:val="24"/>
          <w:szCs w:val="24"/>
        </w:rPr>
        <w:t>B.</w:t>
      </w:r>
      <w:r w:rsidR="00F03B8E" w:rsidRPr="00023553">
        <w:rPr>
          <w:rFonts w:eastAsia="宋体" w:hAnsi="宋体"/>
          <w:color w:val="000000"/>
          <w:kern w:val="0"/>
          <w:sz w:val="24"/>
          <w:szCs w:val="24"/>
        </w:rPr>
        <w:t>处方正文应包括药品名称、剂型、规格、数量、用法用量；</w:t>
      </w:r>
      <w:r w:rsidR="00F03B8E" w:rsidRPr="00023553">
        <w:rPr>
          <w:rFonts w:eastAsia="宋体"/>
          <w:color w:val="000000"/>
          <w:kern w:val="0"/>
          <w:sz w:val="24"/>
          <w:szCs w:val="24"/>
        </w:rPr>
        <w:t>C.</w:t>
      </w:r>
      <w:r w:rsidR="00F03B8E" w:rsidRPr="00023553">
        <w:rPr>
          <w:rFonts w:eastAsia="宋体" w:hAnsi="宋体"/>
          <w:color w:val="000000"/>
          <w:kern w:val="0"/>
          <w:sz w:val="24"/>
          <w:szCs w:val="24"/>
        </w:rPr>
        <w:t>处方后记应有医师签名或者加盖专用签章。若以上书写任意一项有遗漏、或有涂改但涂改处未有医师签名或日期、或书写不清楚，</w:t>
      </w:r>
      <w:r w:rsidR="00F03B8E">
        <w:rPr>
          <w:rFonts w:eastAsia="宋体" w:hAnsi="宋体" w:hint="eastAsia"/>
          <w:color w:val="000000"/>
          <w:kern w:val="0"/>
          <w:sz w:val="24"/>
          <w:szCs w:val="24"/>
        </w:rPr>
        <w:t>则判断为处方不规范。</w:t>
      </w:r>
      <w:r w:rsidR="00F03B8E" w:rsidRPr="00023553">
        <w:rPr>
          <w:rFonts w:eastAsia="宋体"/>
          <w:color w:val="000000"/>
          <w:kern w:val="0"/>
          <w:sz w:val="24"/>
          <w:szCs w:val="24"/>
        </w:rPr>
        <w:t xml:space="preserve"> </w:t>
      </w:r>
    </w:p>
    <w:p w:rsidR="0041613E" w:rsidRDefault="0041613E" w:rsidP="00F03B8E">
      <w:pPr>
        <w:spacing w:line="360" w:lineRule="auto"/>
        <w:rPr>
          <w:rFonts w:eastAsia="宋体" w:hAnsi="宋体"/>
          <w:color w:val="000000"/>
          <w:kern w:val="0"/>
          <w:sz w:val="24"/>
          <w:szCs w:val="24"/>
        </w:rPr>
      </w:pPr>
      <w:r>
        <w:rPr>
          <w:rFonts w:eastAsia="宋体" w:hAnsi="宋体" w:hint="eastAsia"/>
          <w:color w:val="000000"/>
          <w:kern w:val="0"/>
          <w:sz w:val="24"/>
          <w:szCs w:val="24"/>
        </w:rPr>
        <w:t xml:space="preserve">    </w:t>
      </w:r>
      <w:r w:rsidR="00F03B8E" w:rsidRPr="00023553">
        <w:rPr>
          <w:rFonts w:eastAsia="宋体" w:hAnsi="宋体"/>
          <w:color w:val="000000"/>
          <w:kern w:val="0"/>
          <w:sz w:val="24"/>
          <w:szCs w:val="24"/>
        </w:rPr>
        <w:t>②</w:t>
      </w:r>
      <w:r>
        <w:rPr>
          <w:rFonts w:eastAsia="宋体" w:hAnsi="宋体" w:hint="eastAsia"/>
          <w:color w:val="000000"/>
          <w:kern w:val="0"/>
          <w:sz w:val="24"/>
          <w:szCs w:val="24"/>
        </w:rPr>
        <w:t xml:space="preserve"> </w:t>
      </w:r>
      <w:r w:rsidR="00F03B8E" w:rsidRPr="00023553">
        <w:rPr>
          <w:rFonts w:eastAsia="宋体" w:hAnsi="宋体"/>
          <w:color w:val="000000"/>
          <w:kern w:val="0"/>
          <w:sz w:val="24"/>
          <w:szCs w:val="24"/>
        </w:rPr>
        <w:t>处方书写是否规范：</w:t>
      </w:r>
      <w:r w:rsidR="00F03B8E" w:rsidRPr="00023553">
        <w:rPr>
          <w:rFonts w:eastAsia="宋体"/>
          <w:color w:val="000000"/>
          <w:kern w:val="0"/>
          <w:sz w:val="24"/>
          <w:szCs w:val="24"/>
        </w:rPr>
        <w:t>A.</w:t>
      </w:r>
      <w:r w:rsidR="00F03B8E" w:rsidRPr="00023553">
        <w:rPr>
          <w:rFonts w:eastAsia="宋体" w:hAnsi="宋体"/>
          <w:color w:val="000000"/>
          <w:kern w:val="0"/>
          <w:sz w:val="24"/>
          <w:szCs w:val="24"/>
        </w:rPr>
        <w:t>年龄应为实足年龄，新生儿、婴幼儿应写日、月龄；</w:t>
      </w:r>
      <w:r w:rsidR="00F03B8E" w:rsidRPr="00023553">
        <w:rPr>
          <w:rFonts w:eastAsia="宋体"/>
          <w:color w:val="000000"/>
          <w:kern w:val="0"/>
          <w:sz w:val="24"/>
          <w:szCs w:val="24"/>
        </w:rPr>
        <w:t>B.</w:t>
      </w:r>
      <w:r w:rsidR="00F03B8E" w:rsidRPr="00023553">
        <w:rPr>
          <w:rFonts w:eastAsia="宋体" w:hAnsi="宋体"/>
          <w:color w:val="000000"/>
          <w:kern w:val="0"/>
          <w:sz w:val="24"/>
          <w:szCs w:val="24"/>
        </w:rPr>
        <w:t>中药饮片要单独开具处方；</w:t>
      </w:r>
      <w:r w:rsidR="00F03B8E" w:rsidRPr="00023553">
        <w:rPr>
          <w:rFonts w:eastAsia="宋体"/>
          <w:color w:val="000000"/>
          <w:kern w:val="0"/>
          <w:sz w:val="24"/>
          <w:szCs w:val="24"/>
        </w:rPr>
        <w:t>C.</w:t>
      </w:r>
      <w:r w:rsidR="00F03B8E" w:rsidRPr="00023553">
        <w:rPr>
          <w:rFonts w:eastAsia="宋体" w:hAnsi="宋体"/>
          <w:color w:val="000000"/>
          <w:kern w:val="0"/>
          <w:sz w:val="24"/>
          <w:szCs w:val="24"/>
        </w:rPr>
        <w:t>开具西药、中成药处方，每一种药品应当另起一行，每张处方不得超过</w:t>
      </w:r>
      <w:r w:rsidR="00F03B8E" w:rsidRPr="00023553">
        <w:rPr>
          <w:rFonts w:eastAsia="宋体"/>
          <w:color w:val="000000"/>
          <w:kern w:val="0"/>
          <w:sz w:val="24"/>
          <w:szCs w:val="24"/>
        </w:rPr>
        <w:t>5</w:t>
      </w:r>
      <w:r w:rsidR="00F03B8E" w:rsidRPr="00023553">
        <w:rPr>
          <w:rFonts w:eastAsia="宋体" w:hAnsi="宋体"/>
          <w:color w:val="000000"/>
          <w:kern w:val="0"/>
          <w:sz w:val="24"/>
          <w:szCs w:val="24"/>
        </w:rPr>
        <w:t>种药品；</w:t>
      </w:r>
      <w:r w:rsidR="00F03B8E" w:rsidRPr="00023553">
        <w:rPr>
          <w:rFonts w:eastAsia="宋体"/>
          <w:color w:val="000000"/>
          <w:kern w:val="0"/>
          <w:sz w:val="24"/>
          <w:szCs w:val="24"/>
        </w:rPr>
        <w:t>D.</w:t>
      </w:r>
      <w:r w:rsidR="00F03B8E" w:rsidRPr="00023553">
        <w:rPr>
          <w:rFonts w:eastAsia="宋体" w:hAnsi="宋体"/>
          <w:color w:val="000000"/>
          <w:kern w:val="0"/>
          <w:sz w:val="24"/>
          <w:szCs w:val="24"/>
        </w:rPr>
        <w:t>药品名称</w:t>
      </w:r>
      <w:r w:rsidR="006977C7">
        <w:rPr>
          <w:rFonts w:eastAsia="宋体" w:hAnsi="宋体" w:hint="eastAsia"/>
          <w:color w:val="000000"/>
          <w:kern w:val="0"/>
          <w:sz w:val="24"/>
          <w:szCs w:val="24"/>
        </w:rPr>
        <w:t>应使用</w:t>
      </w:r>
      <w:r w:rsidR="009B42CC" w:rsidRPr="009B42CC">
        <w:rPr>
          <w:rFonts w:eastAsia="宋体" w:hAnsi="宋体" w:hint="eastAsia"/>
          <w:color w:val="000000"/>
          <w:kern w:val="0"/>
          <w:sz w:val="24"/>
          <w:szCs w:val="24"/>
        </w:rPr>
        <w:t>经药品监督管理部门批准并公布</w:t>
      </w:r>
      <w:r w:rsidR="009B42CC">
        <w:rPr>
          <w:rFonts w:eastAsia="宋体" w:hAnsi="宋体" w:hint="eastAsia"/>
          <w:color w:val="000000"/>
          <w:kern w:val="0"/>
          <w:sz w:val="24"/>
          <w:szCs w:val="24"/>
        </w:rPr>
        <w:t>的</w:t>
      </w:r>
      <w:r w:rsidR="00F03B8E" w:rsidRPr="00023553">
        <w:rPr>
          <w:rFonts w:eastAsia="宋体" w:hAnsi="宋体"/>
          <w:color w:val="000000"/>
          <w:kern w:val="0"/>
          <w:sz w:val="24"/>
          <w:szCs w:val="24"/>
        </w:rPr>
        <w:t>药品通用名称、新活性化合物的专利药品名称和复方制剂药品名称，</w:t>
      </w:r>
      <w:r w:rsidR="009B42CC">
        <w:rPr>
          <w:rFonts w:eastAsia="宋体" w:hAnsi="宋体" w:hint="eastAsia"/>
          <w:color w:val="000000"/>
          <w:kern w:val="0"/>
          <w:sz w:val="24"/>
          <w:szCs w:val="24"/>
        </w:rPr>
        <w:t>或</w:t>
      </w:r>
      <w:r w:rsidR="009B42CC" w:rsidRPr="009B42CC">
        <w:rPr>
          <w:rFonts w:eastAsia="宋体" w:hAnsi="宋体" w:hint="eastAsia"/>
          <w:color w:val="000000"/>
          <w:kern w:val="0"/>
          <w:sz w:val="24"/>
          <w:szCs w:val="24"/>
        </w:rPr>
        <w:t>使用由卫生部公布的药品习惯名称</w:t>
      </w:r>
      <w:r w:rsidR="00F03B8E" w:rsidRPr="00023553">
        <w:rPr>
          <w:rFonts w:eastAsia="宋体" w:hAnsi="宋体"/>
          <w:color w:val="000000"/>
          <w:kern w:val="0"/>
          <w:sz w:val="24"/>
          <w:szCs w:val="24"/>
        </w:rPr>
        <w:t>；</w:t>
      </w:r>
      <w:r w:rsidR="009B42CC" w:rsidRPr="009B42CC">
        <w:rPr>
          <w:rFonts w:eastAsia="宋体" w:hAnsi="宋体" w:hint="eastAsia"/>
          <w:color w:val="000000"/>
          <w:kern w:val="0"/>
          <w:sz w:val="24"/>
          <w:szCs w:val="24"/>
        </w:rPr>
        <w:t>医院制剂应</w:t>
      </w:r>
      <w:r w:rsidR="009B42CC">
        <w:rPr>
          <w:rFonts w:eastAsia="宋体" w:hAnsi="宋体" w:hint="eastAsia"/>
          <w:color w:val="000000"/>
          <w:kern w:val="0"/>
          <w:sz w:val="24"/>
          <w:szCs w:val="24"/>
        </w:rPr>
        <w:t>使用</w:t>
      </w:r>
      <w:r w:rsidR="009B42CC" w:rsidRPr="009B42CC">
        <w:rPr>
          <w:rFonts w:eastAsia="宋体" w:hAnsi="宋体" w:hint="eastAsia"/>
          <w:color w:val="000000"/>
          <w:kern w:val="0"/>
          <w:sz w:val="24"/>
          <w:szCs w:val="24"/>
        </w:rPr>
        <w:t>正式批准的名称</w:t>
      </w:r>
      <w:r w:rsidR="009B42CC">
        <w:rPr>
          <w:rFonts w:eastAsia="宋体" w:hAnsi="宋体" w:hint="eastAsia"/>
          <w:color w:val="000000"/>
          <w:kern w:val="0"/>
          <w:sz w:val="24"/>
          <w:szCs w:val="24"/>
        </w:rPr>
        <w:t>；</w:t>
      </w:r>
      <w:r w:rsidR="00F03B8E" w:rsidRPr="00023553">
        <w:rPr>
          <w:rFonts w:eastAsia="宋体"/>
          <w:color w:val="000000"/>
          <w:kern w:val="0"/>
          <w:sz w:val="24"/>
          <w:szCs w:val="24"/>
        </w:rPr>
        <w:t>E.</w:t>
      </w:r>
      <w:r w:rsidR="00F03B8E" w:rsidRPr="00023553">
        <w:rPr>
          <w:rFonts w:eastAsia="宋体" w:hAnsi="宋体"/>
          <w:color w:val="000000"/>
          <w:kern w:val="0"/>
          <w:sz w:val="24"/>
          <w:szCs w:val="24"/>
        </w:rPr>
        <w:t>药品剂量、规格、用法、用量要准确</w:t>
      </w:r>
      <w:r w:rsidR="009B42CC">
        <w:rPr>
          <w:rFonts w:eastAsia="宋体" w:hAnsi="宋体" w:hint="eastAsia"/>
          <w:color w:val="000000"/>
          <w:kern w:val="0"/>
          <w:sz w:val="24"/>
          <w:szCs w:val="24"/>
        </w:rPr>
        <w:t>清楚</w:t>
      </w:r>
      <w:r w:rsidR="00F03B8E" w:rsidRPr="00023553">
        <w:rPr>
          <w:rFonts w:eastAsia="宋体" w:hAnsi="宋体"/>
          <w:color w:val="000000"/>
          <w:kern w:val="0"/>
          <w:sz w:val="24"/>
          <w:szCs w:val="24"/>
        </w:rPr>
        <w:t>，</w:t>
      </w:r>
      <w:r w:rsidR="00F03B8E">
        <w:rPr>
          <w:rFonts w:eastAsia="宋体" w:hAnsi="宋体" w:hint="eastAsia"/>
          <w:color w:val="000000"/>
          <w:kern w:val="0"/>
          <w:sz w:val="24"/>
          <w:szCs w:val="24"/>
        </w:rPr>
        <w:t>符合</w:t>
      </w:r>
      <w:r w:rsidR="00F03B8E" w:rsidRPr="00C8316A">
        <w:rPr>
          <w:rFonts w:eastAsia="宋体" w:hAnsi="宋体" w:hint="eastAsia"/>
          <w:color w:val="000000"/>
          <w:kern w:val="0"/>
          <w:sz w:val="24"/>
          <w:szCs w:val="24"/>
        </w:rPr>
        <w:t>《处方管理办法》卫生部令第</w:t>
      </w:r>
      <w:r w:rsidR="00F03B8E" w:rsidRPr="00C8316A">
        <w:rPr>
          <w:rFonts w:eastAsia="宋体" w:hAnsi="宋体" w:hint="eastAsia"/>
          <w:color w:val="000000"/>
          <w:kern w:val="0"/>
          <w:sz w:val="24"/>
          <w:szCs w:val="24"/>
        </w:rPr>
        <w:t>53</w:t>
      </w:r>
      <w:r w:rsidR="00F03B8E" w:rsidRPr="00C8316A">
        <w:rPr>
          <w:rFonts w:eastAsia="宋体" w:hAnsi="宋体" w:hint="eastAsia"/>
          <w:color w:val="000000"/>
          <w:kern w:val="0"/>
          <w:sz w:val="24"/>
          <w:szCs w:val="24"/>
        </w:rPr>
        <w:t>号</w:t>
      </w:r>
      <w:r w:rsidR="00F03B8E">
        <w:rPr>
          <w:rFonts w:eastAsia="宋体" w:hAnsi="宋体" w:hint="eastAsia"/>
          <w:color w:val="000000"/>
          <w:kern w:val="0"/>
          <w:sz w:val="24"/>
          <w:szCs w:val="24"/>
        </w:rPr>
        <w:t>第七条，</w:t>
      </w:r>
      <w:r w:rsidR="00F03B8E" w:rsidRPr="00C8316A">
        <w:rPr>
          <w:rFonts w:eastAsia="宋体" w:hAnsi="宋体" w:hint="eastAsia"/>
          <w:color w:val="000000"/>
          <w:kern w:val="0"/>
          <w:sz w:val="24"/>
          <w:szCs w:val="24"/>
        </w:rPr>
        <w:t>不得使用</w:t>
      </w:r>
      <w:r w:rsidR="009B42CC" w:rsidRPr="009B42CC">
        <w:rPr>
          <w:rFonts w:eastAsia="宋体" w:hAnsi="宋体" w:hint="eastAsia"/>
          <w:color w:val="000000"/>
          <w:kern w:val="0"/>
          <w:sz w:val="24"/>
          <w:szCs w:val="24"/>
        </w:rPr>
        <w:t>“遵医嘱”、“自用”</w:t>
      </w:r>
      <w:r w:rsidR="00F03B8E" w:rsidRPr="00C8316A">
        <w:rPr>
          <w:rFonts w:eastAsia="宋体" w:hAnsi="宋体" w:hint="eastAsia"/>
          <w:color w:val="000000"/>
          <w:kern w:val="0"/>
          <w:sz w:val="24"/>
          <w:szCs w:val="24"/>
        </w:rPr>
        <w:t>含糊不清字句</w:t>
      </w:r>
      <w:r w:rsidR="00F03B8E" w:rsidRPr="00023553">
        <w:rPr>
          <w:rFonts w:eastAsia="宋体" w:hAnsi="宋体"/>
          <w:color w:val="000000"/>
          <w:kern w:val="0"/>
          <w:sz w:val="24"/>
          <w:szCs w:val="24"/>
        </w:rPr>
        <w:t>；</w:t>
      </w:r>
      <w:r w:rsidR="00F03B8E" w:rsidRPr="00023553">
        <w:rPr>
          <w:rFonts w:eastAsia="宋体"/>
          <w:color w:val="000000"/>
          <w:kern w:val="0"/>
          <w:sz w:val="24"/>
          <w:szCs w:val="24"/>
        </w:rPr>
        <w:t>F.</w:t>
      </w:r>
      <w:r w:rsidR="00F03B8E" w:rsidRPr="00023553">
        <w:rPr>
          <w:rFonts w:eastAsia="宋体" w:hAnsi="宋体"/>
          <w:color w:val="000000"/>
          <w:kern w:val="0"/>
          <w:sz w:val="24"/>
          <w:szCs w:val="24"/>
        </w:rPr>
        <w:t>普通药品、</w:t>
      </w:r>
      <w:r w:rsidR="00F03B8E" w:rsidRPr="00023553">
        <w:rPr>
          <w:rFonts w:eastAsia="宋体"/>
          <w:color w:val="000000"/>
          <w:kern w:val="0"/>
          <w:sz w:val="24"/>
          <w:szCs w:val="24"/>
        </w:rPr>
        <w:t>“</w:t>
      </w:r>
      <w:r w:rsidR="00F03B8E" w:rsidRPr="00023553">
        <w:rPr>
          <w:rFonts w:eastAsia="宋体" w:hAnsi="宋体"/>
          <w:color w:val="000000"/>
          <w:kern w:val="0"/>
          <w:sz w:val="24"/>
          <w:szCs w:val="24"/>
        </w:rPr>
        <w:t>麻</w:t>
      </w:r>
      <w:r w:rsidR="00F03B8E" w:rsidRPr="00023553">
        <w:rPr>
          <w:rFonts w:eastAsia="宋体"/>
          <w:color w:val="000000"/>
          <w:kern w:val="0"/>
          <w:sz w:val="24"/>
          <w:szCs w:val="24"/>
        </w:rPr>
        <w:t>”</w:t>
      </w:r>
      <w:r w:rsidR="00F03B8E" w:rsidRPr="00023553">
        <w:rPr>
          <w:rFonts w:eastAsia="宋体" w:hAnsi="宋体"/>
          <w:color w:val="000000"/>
          <w:kern w:val="0"/>
          <w:sz w:val="24"/>
          <w:szCs w:val="24"/>
        </w:rPr>
        <w:t>、</w:t>
      </w:r>
      <w:r w:rsidR="00F03B8E" w:rsidRPr="00023553">
        <w:rPr>
          <w:rFonts w:eastAsia="宋体"/>
          <w:color w:val="000000"/>
          <w:kern w:val="0"/>
          <w:sz w:val="24"/>
          <w:szCs w:val="24"/>
        </w:rPr>
        <w:t>“</w:t>
      </w:r>
      <w:r w:rsidR="00F03B8E" w:rsidRPr="00023553">
        <w:rPr>
          <w:rFonts w:eastAsia="宋体" w:hAnsi="宋体"/>
          <w:color w:val="000000"/>
          <w:kern w:val="0"/>
          <w:sz w:val="24"/>
          <w:szCs w:val="24"/>
        </w:rPr>
        <w:t>精</w:t>
      </w:r>
      <w:r w:rsidR="00F03B8E" w:rsidRPr="00023553">
        <w:rPr>
          <w:rFonts w:eastAsia="宋体"/>
          <w:color w:val="000000"/>
          <w:kern w:val="0"/>
          <w:sz w:val="24"/>
          <w:szCs w:val="24"/>
        </w:rPr>
        <w:t>”</w:t>
      </w:r>
      <w:r w:rsidR="00F03B8E" w:rsidRPr="00023553">
        <w:rPr>
          <w:rFonts w:eastAsia="宋体" w:hAnsi="宋体"/>
          <w:color w:val="000000"/>
          <w:kern w:val="0"/>
          <w:sz w:val="24"/>
          <w:szCs w:val="24"/>
        </w:rPr>
        <w:t>、</w:t>
      </w:r>
      <w:r w:rsidR="00F03B8E" w:rsidRPr="00023553">
        <w:rPr>
          <w:rFonts w:eastAsia="宋体"/>
          <w:color w:val="000000"/>
          <w:kern w:val="0"/>
          <w:sz w:val="24"/>
          <w:szCs w:val="24"/>
        </w:rPr>
        <w:t>“</w:t>
      </w:r>
      <w:r w:rsidR="00F03B8E" w:rsidRPr="00023553">
        <w:rPr>
          <w:rFonts w:eastAsia="宋体" w:hAnsi="宋体"/>
          <w:color w:val="000000"/>
          <w:kern w:val="0"/>
          <w:sz w:val="24"/>
          <w:szCs w:val="24"/>
        </w:rPr>
        <w:t>毒</w:t>
      </w:r>
      <w:r w:rsidR="00F03B8E" w:rsidRPr="00023553">
        <w:rPr>
          <w:rFonts w:eastAsia="宋体"/>
          <w:color w:val="000000"/>
          <w:kern w:val="0"/>
          <w:sz w:val="24"/>
          <w:szCs w:val="24"/>
        </w:rPr>
        <w:t>”</w:t>
      </w:r>
      <w:r w:rsidR="00F03B8E" w:rsidRPr="00023553">
        <w:rPr>
          <w:rFonts w:eastAsia="宋体" w:hAnsi="宋体"/>
          <w:color w:val="000000"/>
          <w:kern w:val="0"/>
          <w:sz w:val="24"/>
          <w:szCs w:val="24"/>
        </w:rPr>
        <w:t>性药品处方量及有效期是否符合</w:t>
      </w:r>
      <w:r w:rsidR="00F03B8E" w:rsidRPr="00C8316A">
        <w:rPr>
          <w:rFonts w:eastAsia="宋体" w:hAnsi="宋体" w:hint="eastAsia"/>
          <w:color w:val="000000"/>
          <w:kern w:val="0"/>
          <w:sz w:val="24"/>
          <w:szCs w:val="24"/>
        </w:rPr>
        <w:t>《处方管理办法》卫生部令第</w:t>
      </w:r>
      <w:r w:rsidR="00F03B8E" w:rsidRPr="00C8316A">
        <w:rPr>
          <w:rFonts w:eastAsia="宋体" w:hAnsi="宋体" w:hint="eastAsia"/>
          <w:color w:val="000000"/>
          <w:kern w:val="0"/>
          <w:sz w:val="24"/>
          <w:szCs w:val="24"/>
        </w:rPr>
        <w:t>53</w:t>
      </w:r>
      <w:r w:rsidR="00F03B8E" w:rsidRPr="00C8316A">
        <w:rPr>
          <w:rFonts w:eastAsia="宋体" w:hAnsi="宋体" w:hint="eastAsia"/>
          <w:color w:val="000000"/>
          <w:kern w:val="0"/>
          <w:sz w:val="24"/>
          <w:szCs w:val="24"/>
        </w:rPr>
        <w:t>号</w:t>
      </w:r>
      <w:r w:rsidR="00F03B8E">
        <w:rPr>
          <w:rFonts w:eastAsia="宋体" w:hAnsi="宋体" w:hint="eastAsia"/>
          <w:color w:val="000000"/>
          <w:kern w:val="0"/>
          <w:sz w:val="24"/>
          <w:szCs w:val="24"/>
        </w:rPr>
        <w:t>第十九条或者第二十条</w:t>
      </w:r>
      <w:r w:rsidR="00F03B8E" w:rsidRPr="00023553">
        <w:rPr>
          <w:rFonts w:eastAsia="宋体" w:hAnsi="宋体"/>
          <w:color w:val="000000"/>
          <w:kern w:val="0"/>
          <w:sz w:val="24"/>
          <w:szCs w:val="24"/>
        </w:rPr>
        <w:t>；</w:t>
      </w:r>
      <w:r w:rsidR="00F03B8E" w:rsidRPr="00023553">
        <w:rPr>
          <w:rFonts w:eastAsia="宋体"/>
          <w:color w:val="000000"/>
          <w:kern w:val="0"/>
          <w:sz w:val="24"/>
          <w:szCs w:val="24"/>
        </w:rPr>
        <w:t>G.</w:t>
      </w:r>
      <w:r w:rsidR="00F03B8E" w:rsidRPr="00023553">
        <w:rPr>
          <w:rFonts w:eastAsia="宋体" w:hAnsi="宋体"/>
          <w:color w:val="000000"/>
          <w:kern w:val="0"/>
          <w:sz w:val="24"/>
          <w:szCs w:val="24"/>
        </w:rPr>
        <w:t>纸质处方类型是否与处方签颜色一致：普通门诊处方为白色；急诊处方为淡黄色，右上角标注</w:t>
      </w:r>
      <w:r w:rsidR="00F03B8E" w:rsidRPr="00023553">
        <w:rPr>
          <w:rFonts w:eastAsia="宋体"/>
          <w:color w:val="000000"/>
          <w:kern w:val="0"/>
          <w:sz w:val="24"/>
          <w:szCs w:val="24"/>
        </w:rPr>
        <w:t>“</w:t>
      </w:r>
      <w:r w:rsidR="00F03B8E" w:rsidRPr="00023553">
        <w:rPr>
          <w:rFonts w:eastAsia="宋体" w:hAnsi="宋体"/>
          <w:color w:val="000000"/>
          <w:kern w:val="0"/>
          <w:sz w:val="24"/>
          <w:szCs w:val="24"/>
        </w:rPr>
        <w:t>急诊</w:t>
      </w:r>
      <w:r w:rsidR="00F03B8E" w:rsidRPr="00023553">
        <w:rPr>
          <w:rFonts w:eastAsia="宋体"/>
          <w:color w:val="000000"/>
          <w:kern w:val="0"/>
          <w:sz w:val="24"/>
          <w:szCs w:val="24"/>
        </w:rPr>
        <w:t>”</w:t>
      </w:r>
      <w:r w:rsidR="00F03B8E" w:rsidRPr="00023553">
        <w:rPr>
          <w:rFonts w:eastAsia="宋体" w:hAnsi="宋体"/>
          <w:color w:val="000000"/>
          <w:kern w:val="0"/>
          <w:sz w:val="24"/>
          <w:szCs w:val="24"/>
        </w:rPr>
        <w:t>；儿科处方为淡绿色，右上角标注</w:t>
      </w:r>
      <w:r w:rsidR="00F03B8E" w:rsidRPr="00023553">
        <w:rPr>
          <w:rFonts w:eastAsia="宋体"/>
          <w:color w:val="000000"/>
          <w:kern w:val="0"/>
          <w:sz w:val="24"/>
          <w:szCs w:val="24"/>
        </w:rPr>
        <w:t>“</w:t>
      </w:r>
      <w:r w:rsidR="00F03B8E" w:rsidRPr="00023553">
        <w:rPr>
          <w:rFonts w:eastAsia="宋体" w:hAnsi="宋体"/>
          <w:color w:val="000000"/>
          <w:kern w:val="0"/>
          <w:sz w:val="24"/>
          <w:szCs w:val="24"/>
        </w:rPr>
        <w:t>儿科</w:t>
      </w:r>
      <w:r w:rsidR="00F03B8E" w:rsidRPr="00023553">
        <w:rPr>
          <w:rFonts w:eastAsia="宋体"/>
          <w:color w:val="000000"/>
          <w:kern w:val="0"/>
          <w:sz w:val="24"/>
          <w:szCs w:val="24"/>
        </w:rPr>
        <w:t>”</w:t>
      </w:r>
      <w:r w:rsidR="00F03B8E" w:rsidRPr="00023553">
        <w:rPr>
          <w:rFonts w:eastAsia="宋体" w:hAnsi="宋体"/>
          <w:color w:val="000000"/>
          <w:kern w:val="0"/>
          <w:sz w:val="24"/>
          <w:szCs w:val="24"/>
        </w:rPr>
        <w:t>；麻醉药品和第一类精神药品处方为淡红色，右上角标注</w:t>
      </w:r>
      <w:r w:rsidR="00F03B8E" w:rsidRPr="00023553">
        <w:rPr>
          <w:rFonts w:eastAsia="宋体"/>
          <w:color w:val="000000"/>
          <w:kern w:val="0"/>
          <w:sz w:val="24"/>
          <w:szCs w:val="24"/>
        </w:rPr>
        <w:t>“</w:t>
      </w:r>
      <w:r w:rsidR="00F03B8E" w:rsidRPr="00023553">
        <w:rPr>
          <w:rFonts w:eastAsia="宋体" w:hAnsi="宋体"/>
          <w:color w:val="000000"/>
          <w:kern w:val="0"/>
          <w:sz w:val="24"/>
          <w:szCs w:val="24"/>
        </w:rPr>
        <w:t>麻、精一</w:t>
      </w:r>
      <w:r w:rsidR="00F03B8E" w:rsidRPr="00023553">
        <w:rPr>
          <w:rFonts w:eastAsia="宋体"/>
          <w:color w:val="000000"/>
          <w:kern w:val="0"/>
          <w:sz w:val="24"/>
          <w:szCs w:val="24"/>
        </w:rPr>
        <w:t>”</w:t>
      </w:r>
      <w:r w:rsidR="00F03B8E" w:rsidRPr="00023553">
        <w:rPr>
          <w:rFonts w:eastAsia="宋体" w:hAnsi="宋体"/>
          <w:color w:val="000000"/>
          <w:kern w:val="0"/>
          <w:sz w:val="24"/>
          <w:szCs w:val="24"/>
        </w:rPr>
        <w:t>；第二类精神药品处方印刷用纸为白色，右上角标注</w:t>
      </w:r>
      <w:r w:rsidR="00F03B8E" w:rsidRPr="00023553">
        <w:rPr>
          <w:rFonts w:eastAsia="宋体"/>
          <w:color w:val="000000"/>
          <w:kern w:val="0"/>
          <w:sz w:val="24"/>
          <w:szCs w:val="24"/>
        </w:rPr>
        <w:t>“</w:t>
      </w:r>
      <w:r w:rsidR="00F03B8E" w:rsidRPr="00023553">
        <w:rPr>
          <w:rFonts w:eastAsia="宋体" w:hAnsi="宋体"/>
          <w:color w:val="000000"/>
          <w:kern w:val="0"/>
          <w:sz w:val="24"/>
          <w:szCs w:val="24"/>
        </w:rPr>
        <w:t>精二</w:t>
      </w:r>
      <w:r w:rsidR="00F03B8E" w:rsidRPr="00023553">
        <w:rPr>
          <w:rFonts w:eastAsia="宋体"/>
          <w:color w:val="000000"/>
          <w:kern w:val="0"/>
          <w:sz w:val="24"/>
          <w:szCs w:val="24"/>
        </w:rPr>
        <w:t>”</w:t>
      </w:r>
      <w:r w:rsidR="00F03B8E" w:rsidRPr="00023553">
        <w:rPr>
          <w:rFonts w:eastAsia="宋体" w:hAnsi="宋体"/>
          <w:color w:val="000000"/>
          <w:kern w:val="0"/>
          <w:sz w:val="24"/>
          <w:szCs w:val="24"/>
        </w:rPr>
        <w:t>。</w:t>
      </w:r>
      <w:r w:rsidR="00F03B8E">
        <w:rPr>
          <w:rFonts w:eastAsia="宋体" w:hAnsi="宋体" w:hint="eastAsia"/>
          <w:color w:val="000000"/>
          <w:kern w:val="0"/>
          <w:sz w:val="24"/>
          <w:szCs w:val="24"/>
        </w:rPr>
        <w:t xml:space="preserve"> H.</w:t>
      </w:r>
      <w:r w:rsidR="00F03B8E">
        <w:rPr>
          <w:rFonts w:eastAsia="宋体" w:hAnsi="宋体" w:hint="eastAsia"/>
          <w:color w:val="000000"/>
          <w:kern w:val="0"/>
          <w:sz w:val="24"/>
          <w:szCs w:val="24"/>
        </w:rPr>
        <w:t>中药饮片的处方书写应符合</w:t>
      </w:r>
      <w:r w:rsidR="00F03B8E" w:rsidRPr="00F71B8D">
        <w:rPr>
          <w:rFonts w:eastAsia="宋体" w:hAnsi="宋体" w:hint="eastAsia"/>
          <w:color w:val="000000"/>
          <w:kern w:val="0"/>
          <w:sz w:val="24"/>
          <w:szCs w:val="24"/>
        </w:rPr>
        <w:t>《中药处方格式及书写规范》国中医药医政发（</w:t>
      </w:r>
      <w:r w:rsidR="00F03B8E" w:rsidRPr="00F71B8D">
        <w:rPr>
          <w:rFonts w:eastAsia="宋体" w:hAnsi="宋体" w:hint="eastAsia"/>
          <w:color w:val="000000"/>
          <w:kern w:val="0"/>
          <w:sz w:val="24"/>
          <w:szCs w:val="24"/>
        </w:rPr>
        <w:t>2010</w:t>
      </w:r>
      <w:r w:rsidR="00F03B8E" w:rsidRPr="00F71B8D">
        <w:rPr>
          <w:rFonts w:eastAsia="宋体" w:hAnsi="宋体" w:hint="eastAsia"/>
          <w:color w:val="000000"/>
          <w:kern w:val="0"/>
          <w:sz w:val="24"/>
          <w:szCs w:val="24"/>
        </w:rPr>
        <w:t>）</w:t>
      </w:r>
      <w:r w:rsidR="00F03B8E" w:rsidRPr="00F71B8D">
        <w:rPr>
          <w:rFonts w:eastAsia="宋体" w:hAnsi="宋体" w:hint="eastAsia"/>
          <w:color w:val="000000"/>
          <w:kern w:val="0"/>
          <w:sz w:val="24"/>
          <w:szCs w:val="24"/>
        </w:rPr>
        <w:t>57</w:t>
      </w:r>
      <w:r w:rsidR="00F03B8E" w:rsidRPr="00F71B8D">
        <w:rPr>
          <w:rFonts w:eastAsia="宋体" w:hAnsi="宋体" w:hint="eastAsia"/>
          <w:color w:val="000000"/>
          <w:kern w:val="0"/>
          <w:sz w:val="24"/>
          <w:szCs w:val="24"/>
        </w:rPr>
        <w:t>号</w:t>
      </w:r>
      <w:r w:rsidR="00F03B8E">
        <w:rPr>
          <w:rFonts w:eastAsia="宋体" w:hAnsi="宋体" w:hint="eastAsia"/>
          <w:color w:val="000000"/>
          <w:kern w:val="0"/>
          <w:sz w:val="24"/>
          <w:szCs w:val="24"/>
        </w:rPr>
        <w:t>第九、十条。</w:t>
      </w:r>
      <w:r w:rsidR="00F03B8E" w:rsidRPr="00023553">
        <w:rPr>
          <w:rFonts w:eastAsia="宋体" w:hAnsi="宋体"/>
          <w:color w:val="000000"/>
          <w:kern w:val="0"/>
          <w:sz w:val="24"/>
          <w:szCs w:val="24"/>
        </w:rPr>
        <w:t>若以上书写任意一项不规范，</w:t>
      </w:r>
      <w:r w:rsidR="00F03B8E">
        <w:rPr>
          <w:rFonts w:eastAsia="宋体" w:hAnsi="宋体" w:hint="eastAsia"/>
          <w:color w:val="000000"/>
          <w:kern w:val="0"/>
          <w:sz w:val="24"/>
          <w:szCs w:val="24"/>
        </w:rPr>
        <w:t>则判断为处方不规范。</w:t>
      </w:r>
    </w:p>
    <w:p w:rsidR="0041613E" w:rsidRDefault="00CE0537" w:rsidP="0041613E">
      <w:pPr>
        <w:spacing w:line="360" w:lineRule="auto"/>
        <w:rPr>
          <w:rFonts w:eastAsia="宋体"/>
          <w:b/>
          <w:color w:val="000000"/>
          <w:kern w:val="0"/>
          <w:sz w:val="24"/>
          <w:szCs w:val="24"/>
        </w:rPr>
      </w:pPr>
      <w:r>
        <w:rPr>
          <w:rFonts w:eastAsia="宋体" w:hint="eastAsia"/>
          <w:color w:val="000000"/>
          <w:kern w:val="0"/>
          <w:sz w:val="24"/>
          <w:szCs w:val="24"/>
        </w:rPr>
        <w:t>8</w:t>
      </w:r>
      <w:r w:rsidR="00F03B8E" w:rsidRPr="00023553">
        <w:rPr>
          <w:rFonts w:eastAsia="宋体"/>
          <w:color w:val="000000"/>
          <w:kern w:val="0"/>
          <w:sz w:val="24"/>
          <w:szCs w:val="24"/>
        </w:rPr>
        <w:t>.3</w:t>
      </w:r>
      <w:r w:rsidR="00F03B8E" w:rsidRPr="00023553">
        <w:rPr>
          <w:rFonts w:eastAsia="宋体" w:hAnsi="宋体"/>
          <w:color w:val="000000"/>
          <w:kern w:val="0"/>
          <w:sz w:val="24"/>
          <w:szCs w:val="24"/>
        </w:rPr>
        <w:t>处方适宜性审核</w:t>
      </w:r>
    </w:p>
    <w:p w:rsidR="00F03B8E" w:rsidRPr="0041613E" w:rsidRDefault="0041613E" w:rsidP="0041613E">
      <w:pPr>
        <w:spacing w:line="360" w:lineRule="auto"/>
        <w:rPr>
          <w:rFonts w:eastAsia="宋体"/>
          <w:b/>
          <w:color w:val="000000"/>
          <w:kern w:val="0"/>
          <w:sz w:val="24"/>
          <w:szCs w:val="24"/>
        </w:rPr>
      </w:pPr>
      <w:r>
        <w:rPr>
          <w:rFonts w:eastAsia="宋体" w:hint="eastAsia"/>
          <w:b/>
          <w:color w:val="000000"/>
          <w:kern w:val="0"/>
          <w:sz w:val="24"/>
          <w:szCs w:val="24"/>
        </w:rPr>
        <w:t xml:space="preserve">       </w:t>
      </w:r>
      <w:r w:rsidR="00F03B8E" w:rsidRPr="00023553">
        <w:rPr>
          <w:rFonts w:eastAsia="宋体" w:hAnsi="宋体"/>
          <w:color w:val="000000"/>
          <w:kern w:val="0"/>
          <w:sz w:val="24"/>
          <w:szCs w:val="24"/>
        </w:rPr>
        <w:t>对于西药及中成药处方，应审核以下项目：</w:t>
      </w:r>
    </w:p>
    <w:p w:rsidR="00F03B8E" w:rsidRDefault="00F03B8E" w:rsidP="00F03B8E">
      <w:pPr>
        <w:numPr>
          <w:ilvl w:val="0"/>
          <w:numId w:val="1"/>
        </w:numPr>
        <w:spacing w:line="360" w:lineRule="auto"/>
        <w:rPr>
          <w:rFonts w:eastAsia="宋体" w:hAnsi="宋体"/>
          <w:color w:val="000000"/>
          <w:kern w:val="0"/>
          <w:sz w:val="24"/>
          <w:szCs w:val="24"/>
        </w:rPr>
      </w:pPr>
      <w:r w:rsidRPr="00023553">
        <w:rPr>
          <w:rFonts w:eastAsia="宋体" w:hAnsi="宋体"/>
          <w:color w:val="000000"/>
          <w:kern w:val="0"/>
          <w:sz w:val="24"/>
          <w:szCs w:val="24"/>
        </w:rPr>
        <w:t>规定必须做皮试的药品，处方医师是否注明过敏试验及结果的判定；</w:t>
      </w:r>
    </w:p>
    <w:p w:rsidR="00F03B8E" w:rsidRPr="002728B3" w:rsidRDefault="00F03B8E" w:rsidP="00F03B8E">
      <w:pPr>
        <w:numPr>
          <w:ilvl w:val="0"/>
          <w:numId w:val="1"/>
        </w:numPr>
        <w:spacing w:line="360" w:lineRule="auto"/>
        <w:rPr>
          <w:rFonts w:eastAsia="宋体"/>
          <w:color w:val="000000"/>
          <w:kern w:val="0"/>
          <w:sz w:val="24"/>
          <w:szCs w:val="24"/>
        </w:rPr>
      </w:pPr>
      <w:r w:rsidRPr="00023553">
        <w:rPr>
          <w:rFonts w:eastAsia="宋体" w:hAnsi="宋体"/>
          <w:color w:val="000000"/>
          <w:kern w:val="0"/>
          <w:sz w:val="24"/>
          <w:szCs w:val="24"/>
        </w:rPr>
        <w:t>处方用药与临床诊断</w:t>
      </w:r>
      <w:r w:rsidR="00CE0537">
        <w:rPr>
          <w:rFonts w:eastAsia="宋体" w:hAnsi="宋体" w:hint="eastAsia"/>
          <w:color w:val="000000"/>
          <w:kern w:val="0"/>
          <w:sz w:val="24"/>
          <w:szCs w:val="24"/>
        </w:rPr>
        <w:t>或功能主治</w:t>
      </w:r>
      <w:r w:rsidRPr="00023553">
        <w:rPr>
          <w:rFonts w:eastAsia="宋体" w:hAnsi="宋体"/>
          <w:color w:val="000000"/>
          <w:kern w:val="0"/>
          <w:sz w:val="24"/>
          <w:szCs w:val="24"/>
        </w:rPr>
        <w:t>的相符性；</w:t>
      </w:r>
    </w:p>
    <w:p w:rsidR="00F03B8E" w:rsidRPr="002728B3" w:rsidRDefault="00F03B8E" w:rsidP="00F03B8E">
      <w:pPr>
        <w:numPr>
          <w:ilvl w:val="0"/>
          <w:numId w:val="1"/>
        </w:numPr>
        <w:spacing w:line="360" w:lineRule="auto"/>
        <w:rPr>
          <w:rFonts w:eastAsia="宋体"/>
          <w:color w:val="000000"/>
          <w:kern w:val="0"/>
          <w:sz w:val="24"/>
          <w:szCs w:val="24"/>
        </w:rPr>
      </w:pPr>
      <w:r w:rsidRPr="00023553">
        <w:rPr>
          <w:rFonts w:eastAsia="宋体" w:hAnsi="宋体"/>
          <w:color w:val="000000"/>
          <w:kern w:val="0"/>
          <w:sz w:val="24"/>
          <w:szCs w:val="24"/>
        </w:rPr>
        <w:t>处方剂量、用法是否正确；</w:t>
      </w:r>
    </w:p>
    <w:p w:rsidR="00F03B8E" w:rsidRPr="002728B3" w:rsidRDefault="00F03B8E" w:rsidP="00F03B8E">
      <w:pPr>
        <w:numPr>
          <w:ilvl w:val="0"/>
          <w:numId w:val="1"/>
        </w:numPr>
        <w:spacing w:line="360" w:lineRule="auto"/>
        <w:rPr>
          <w:rFonts w:eastAsia="宋体"/>
          <w:color w:val="000000"/>
          <w:kern w:val="0"/>
          <w:sz w:val="24"/>
          <w:szCs w:val="24"/>
        </w:rPr>
      </w:pPr>
      <w:r w:rsidRPr="00023553">
        <w:rPr>
          <w:rFonts w:eastAsia="宋体" w:hAnsi="宋体"/>
          <w:color w:val="000000"/>
          <w:kern w:val="0"/>
          <w:sz w:val="24"/>
          <w:szCs w:val="24"/>
        </w:rPr>
        <w:t>选用剂型与给药途径的合理性；</w:t>
      </w:r>
    </w:p>
    <w:p w:rsidR="00F03B8E" w:rsidRPr="002728B3" w:rsidRDefault="00F03B8E" w:rsidP="00F03B8E">
      <w:pPr>
        <w:numPr>
          <w:ilvl w:val="0"/>
          <w:numId w:val="1"/>
        </w:numPr>
        <w:spacing w:line="360" w:lineRule="auto"/>
        <w:rPr>
          <w:rFonts w:eastAsia="宋体"/>
          <w:color w:val="000000"/>
          <w:kern w:val="0"/>
          <w:sz w:val="24"/>
          <w:szCs w:val="24"/>
        </w:rPr>
      </w:pPr>
      <w:r w:rsidRPr="00023553">
        <w:rPr>
          <w:rFonts w:eastAsia="宋体" w:hAnsi="宋体"/>
          <w:color w:val="000000"/>
          <w:kern w:val="0"/>
          <w:sz w:val="24"/>
          <w:szCs w:val="24"/>
        </w:rPr>
        <w:t>是否有重复给药现象；</w:t>
      </w:r>
    </w:p>
    <w:p w:rsidR="00F03B8E" w:rsidRPr="002728B3" w:rsidRDefault="00F03B8E" w:rsidP="00F03B8E">
      <w:pPr>
        <w:numPr>
          <w:ilvl w:val="0"/>
          <w:numId w:val="1"/>
        </w:numPr>
        <w:spacing w:line="360" w:lineRule="auto"/>
        <w:rPr>
          <w:rFonts w:eastAsia="宋体"/>
          <w:color w:val="000000"/>
          <w:kern w:val="0"/>
          <w:sz w:val="24"/>
          <w:szCs w:val="24"/>
        </w:rPr>
      </w:pPr>
      <w:r w:rsidRPr="00023553">
        <w:rPr>
          <w:rFonts w:eastAsia="宋体" w:hAnsi="宋体"/>
          <w:color w:val="000000"/>
          <w:kern w:val="0"/>
          <w:sz w:val="24"/>
          <w:szCs w:val="24"/>
        </w:rPr>
        <w:t>是否有潜在临床意义的药物相互作用和配伍禁忌；</w:t>
      </w:r>
    </w:p>
    <w:p w:rsidR="00F03B8E" w:rsidRPr="00F77747" w:rsidRDefault="00F03B8E" w:rsidP="00F03B8E">
      <w:pPr>
        <w:numPr>
          <w:ilvl w:val="0"/>
          <w:numId w:val="1"/>
        </w:numPr>
        <w:spacing w:line="360" w:lineRule="auto"/>
        <w:rPr>
          <w:rFonts w:eastAsia="宋体"/>
          <w:color w:val="000000"/>
          <w:kern w:val="0"/>
          <w:sz w:val="24"/>
          <w:szCs w:val="24"/>
        </w:rPr>
      </w:pPr>
      <w:r w:rsidRPr="00023553">
        <w:rPr>
          <w:rFonts w:eastAsia="宋体" w:hAnsi="宋体"/>
          <w:color w:val="000000"/>
          <w:kern w:val="0"/>
          <w:sz w:val="24"/>
          <w:szCs w:val="24"/>
        </w:rPr>
        <w:t>儿童、老年人、孕妇及哺乳期妇女用药，是否有禁忌使用的药物；</w:t>
      </w:r>
    </w:p>
    <w:p w:rsidR="00F03B8E" w:rsidRPr="002728B3" w:rsidRDefault="00F03B8E" w:rsidP="00F03B8E">
      <w:pPr>
        <w:numPr>
          <w:ilvl w:val="0"/>
          <w:numId w:val="1"/>
        </w:numPr>
        <w:spacing w:line="360" w:lineRule="auto"/>
        <w:rPr>
          <w:rFonts w:eastAsia="宋体"/>
          <w:color w:val="000000"/>
          <w:kern w:val="0"/>
          <w:sz w:val="24"/>
          <w:szCs w:val="24"/>
        </w:rPr>
      </w:pPr>
      <w:r w:rsidRPr="00F77747">
        <w:rPr>
          <w:rFonts w:eastAsia="宋体" w:hint="eastAsia"/>
          <w:color w:val="000000"/>
          <w:kern w:val="0"/>
          <w:sz w:val="24"/>
          <w:szCs w:val="24"/>
        </w:rPr>
        <w:t>应用抗菌药品、麻精毒性</w:t>
      </w:r>
      <w:r w:rsidR="00745FED">
        <w:rPr>
          <w:rFonts w:eastAsia="宋体" w:hint="eastAsia"/>
          <w:color w:val="000000"/>
          <w:kern w:val="0"/>
          <w:sz w:val="24"/>
          <w:szCs w:val="24"/>
        </w:rPr>
        <w:t>、放射</w:t>
      </w:r>
      <w:r w:rsidRPr="00F77747">
        <w:rPr>
          <w:rFonts w:eastAsia="宋体" w:hint="eastAsia"/>
          <w:color w:val="000000"/>
          <w:kern w:val="0"/>
          <w:sz w:val="24"/>
          <w:szCs w:val="24"/>
        </w:rPr>
        <w:t>药品是否符合相关管理规定</w:t>
      </w:r>
      <w:r>
        <w:rPr>
          <w:rFonts w:eastAsia="宋体" w:hint="eastAsia"/>
          <w:color w:val="000000"/>
          <w:kern w:val="0"/>
          <w:sz w:val="24"/>
          <w:szCs w:val="24"/>
        </w:rPr>
        <w:t>；</w:t>
      </w:r>
    </w:p>
    <w:p w:rsidR="00F03B8E" w:rsidRPr="002728B3" w:rsidRDefault="00F03B8E" w:rsidP="00F03B8E">
      <w:pPr>
        <w:numPr>
          <w:ilvl w:val="0"/>
          <w:numId w:val="1"/>
        </w:numPr>
        <w:spacing w:line="360" w:lineRule="auto"/>
        <w:rPr>
          <w:rFonts w:eastAsia="宋体"/>
          <w:color w:val="000000"/>
          <w:kern w:val="0"/>
          <w:sz w:val="24"/>
          <w:szCs w:val="24"/>
        </w:rPr>
      </w:pPr>
      <w:r>
        <w:rPr>
          <w:rFonts w:eastAsia="宋体" w:hAnsi="宋体" w:hint="eastAsia"/>
          <w:color w:val="000000"/>
          <w:kern w:val="0"/>
          <w:sz w:val="24"/>
          <w:szCs w:val="24"/>
        </w:rPr>
        <w:t>是否存在</w:t>
      </w:r>
      <w:r w:rsidRPr="00023553">
        <w:rPr>
          <w:rFonts w:eastAsia="宋体" w:hAnsi="宋体"/>
          <w:color w:val="000000"/>
          <w:kern w:val="0"/>
          <w:sz w:val="24"/>
          <w:szCs w:val="24"/>
        </w:rPr>
        <w:t>超说明书用药，</w:t>
      </w:r>
      <w:r>
        <w:rPr>
          <w:rFonts w:eastAsia="宋体" w:hAnsi="宋体" w:hint="eastAsia"/>
          <w:color w:val="000000"/>
          <w:kern w:val="0"/>
          <w:sz w:val="24"/>
          <w:szCs w:val="24"/>
        </w:rPr>
        <w:t>超说明书用药</w:t>
      </w:r>
      <w:r w:rsidRPr="00023553">
        <w:rPr>
          <w:rFonts w:eastAsia="宋体" w:hAnsi="宋体"/>
          <w:color w:val="000000"/>
          <w:kern w:val="0"/>
          <w:sz w:val="24"/>
          <w:szCs w:val="24"/>
        </w:rPr>
        <w:t>是否有合理的医学实践证据；</w:t>
      </w:r>
    </w:p>
    <w:p w:rsidR="00F03B8E" w:rsidRPr="00943ED4" w:rsidRDefault="00F03B8E" w:rsidP="00F03B8E">
      <w:pPr>
        <w:numPr>
          <w:ilvl w:val="0"/>
          <w:numId w:val="1"/>
        </w:numPr>
        <w:spacing w:line="360" w:lineRule="auto"/>
        <w:rPr>
          <w:rFonts w:eastAsia="宋体"/>
          <w:color w:val="000000"/>
          <w:kern w:val="0"/>
          <w:sz w:val="24"/>
          <w:szCs w:val="24"/>
        </w:rPr>
      </w:pPr>
      <w:r w:rsidRPr="00023553">
        <w:rPr>
          <w:rFonts w:eastAsia="宋体" w:hAnsi="宋体"/>
          <w:color w:val="000000"/>
          <w:kern w:val="0"/>
          <w:sz w:val="24"/>
          <w:szCs w:val="24"/>
        </w:rPr>
        <w:lastRenderedPageBreak/>
        <w:t>其他用药不适宜情况。</w:t>
      </w:r>
    </w:p>
    <w:p w:rsidR="0041613E" w:rsidRDefault="00F03B8E" w:rsidP="0041613E">
      <w:pPr>
        <w:spacing w:line="360" w:lineRule="auto"/>
        <w:ind w:left="840"/>
        <w:rPr>
          <w:rFonts w:eastAsia="宋体"/>
          <w:color w:val="000000"/>
          <w:kern w:val="0"/>
          <w:sz w:val="24"/>
          <w:szCs w:val="24"/>
        </w:rPr>
      </w:pPr>
      <w:r w:rsidRPr="00023553">
        <w:rPr>
          <w:rFonts w:eastAsia="宋体" w:hAnsi="宋体"/>
          <w:color w:val="000000"/>
          <w:kern w:val="0"/>
          <w:sz w:val="24"/>
          <w:szCs w:val="24"/>
        </w:rPr>
        <w:t>若以上</w:t>
      </w:r>
      <w:r>
        <w:rPr>
          <w:rFonts w:eastAsia="宋体" w:hAnsi="宋体"/>
          <w:color w:val="000000"/>
          <w:kern w:val="0"/>
          <w:sz w:val="24"/>
          <w:szCs w:val="24"/>
        </w:rPr>
        <w:t>任意一项</w:t>
      </w:r>
      <w:r>
        <w:rPr>
          <w:rFonts w:eastAsia="宋体" w:hAnsi="宋体" w:hint="eastAsia"/>
          <w:color w:val="000000"/>
          <w:kern w:val="0"/>
          <w:sz w:val="24"/>
          <w:szCs w:val="24"/>
        </w:rPr>
        <w:t>有问题</w:t>
      </w:r>
      <w:r w:rsidRPr="00023553">
        <w:rPr>
          <w:rFonts w:eastAsia="宋体" w:hAnsi="宋体"/>
          <w:color w:val="000000"/>
          <w:kern w:val="0"/>
          <w:sz w:val="24"/>
          <w:szCs w:val="24"/>
        </w:rPr>
        <w:t>，</w:t>
      </w:r>
      <w:r>
        <w:rPr>
          <w:rFonts w:eastAsia="宋体" w:hAnsi="宋体" w:hint="eastAsia"/>
          <w:color w:val="000000"/>
          <w:kern w:val="0"/>
          <w:sz w:val="24"/>
          <w:szCs w:val="24"/>
        </w:rPr>
        <w:t>则判断为处方不适宜。</w:t>
      </w:r>
    </w:p>
    <w:p w:rsidR="00F03B8E" w:rsidRPr="0041613E" w:rsidRDefault="00F03B8E" w:rsidP="0041613E">
      <w:pPr>
        <w:spacing w:line="360" w:lineRule="auto"/>
        <w:ind w:left="840"/>
        <w:rPr>
          <w:rFonts w:eastAsia="宋体"/>
          <w:color w:val="000000"/>
          <w:kern w:val="0"/>
          <w:sz w:val="24"/>
          <w:szCs w:val="24"/>
        </w:rPr>
      </w:pPr>
      <w:r w:rsidRPr="00023553">
        <w:rPr>
          <w:rFonts w:eastAsia="宋体" w:hAnsi="宋体"/>
          <w:color w:val="000000"/>
          <w:kern w:val="0"/>
          <w:sz w:val="24"/>
          <w:szCs w:val="24"/>
        </w:rPr>
        <w:t>对于中药饮片处方，应审核以下项目：</w:t>
      </w:r>
    </w:p>
    <w:p w:rsidR="00F03B8E" w:rsidRPr="00BC3805" w:rsidRDefault="00F03B8E" w:rsidP="00F03B8E">
      <w:pPr>
        <w:spacing w:line="360" w:lineRule="auto"/>
        <w:ind w:left="480"/>
        <w:rPr>
          <w:rFonts w:eastAsia="宋体" w:hAnsi="宋体"/>
          <w:color w:val="000000"/>
          <w:kern w:val="0"/>
          <w:sz w:val="24"/>
          <w:szCs w:val="24"/>
        </w:rPr>
      </w:pPr>
      <w:r w:rsidRPr="00BC3805">
        <w:rPr>
          <w:rFonts w:eastAsia="宋体" w:hAnsi="宋体" w:hint="eastAsia"/>
          <w:color w:val="000000"/>
          <w:kern w:val="0"/>
          <w:sz w:val="24"/>
          <w:szCs w:val="24"/>
        </w:rPr>
        <w:t>①</w:t>
      </w:r>
      <w:r w:rsidRPr="00BC3805">
        <w:rPr>
          <w:rFonts w:eastAsia="宋体" w:hAnsi="宋体" w:hint="eastAsia"/>
          <w:color w:val="000000"/>
          <w:kern w:val="0"/>
          <w:sz w:val="24"/>
          <w:szCs w:val="24"/>
        </w:rPr>
        <w:t xml:space="preserve"> </w:t>
      </w:r>
      <w:r w:rsidRPr="00BC3805">
        <w:rPr>
          <w:rFonts w:eastAsia="宋体" w:hAnsi="宋体" w:hint="eastAsia"/>
          <w:color w:val="000000"/>
          <w:kern w:val="0"/>
          <w:sz w:val="24"/>
          <w:szCs w:val="24"/>
        </w:rPr>
        <w:t>处方</w:t>
      </w:r>
      <w:r w:rsidRPr="00BC3805">
        <w:rPr>
          <w:rFonts w:eastAsia="宋体" w:hAnsi="宋体"/>
          <w:color w:val="000000"/>
          <w:kern w:val="0"/>
          <w:sz w:val="24"/>
          <w:szCs w:val="24"/>
        </w:rPr>
        <w:t>与</w:t>
      </w:r>
      <w:r w:rsidRPr="00BC3805">
        <w:rPr>
          <w:rFonts w:eastAsia="宋体" w:hAnsi="宋体" w:hint="eastAsia"/>
          <w:color w:val="000000"/>
          <w:kern w:val="0"/>
          <w:sz w:val="24"/>
          <w:szCs w:val="24"/>
        </w:rPr>
        <w:t>中医</w:t>
      </w:r>
      <w:r>
        <w:rPr>
          <w:rFonts w:eastAsia="宋体" w:hAnsi="宋体" w:hint="eastAsia"/>
          <w:color w:val="000000"/>
          <w:kern w:val="0"/>
          <w:sz w:val="24"/>
          <w:szCs w:val="24"/>
        </w:rPr>
        <w:t>辩证（临床诊断）</w:t>
      </w:r>
      <w:r w:rsidRPr="00BC3805">
        <w:rPr>
          <w:rFonts w:eastAsia="宋体" w:hAnsi="宋体"/>
          <w:color w:val="000000"/>
          <w:kern w:val="0"/>
          <w:sz w:val="24"/>
          <w:szCs w:val="24"/>
        </w:rPr>
        <w:t>的相符性；</w:t>
      </w:r>
    </w:p>
    <w:p w:rsidR="00F03B8E" w:rsidRDefault="00F03B8E" w:rsidP="00F03B8E">
      <w:pPr>
        <w:spacing w:line="360" w:lineRule="auto"/>
        <w:ind w:left="480"/>
        <w:rPr>
          <w:rFonts w:eastAsia="宋体" w:hAnsi="宋体"/>
          <w:color w:val="000000"/>
          <w:kern w:val="0"/>
          <w:sz w:val="24"/>
          <w:szCs w:val="24"/>
        </w:rPr>
      </w:pPr>
      <w:r>
        <w:rPr>
          <w:rFonts w:eastAsia="宋体" w:hAnsi="宋体" w:hint="eastAsia"/>
          <w:color w:val="000000"/>
          <w:kern w:val="0"/>
          <w:sz w:val="24"/>
          <w:szCs w:val="24"/>
        </w:rPr>
        <w:t>②</w:t>
      </w:r>
      <w:r>
        <w:rPr>
          <w:rFonts w:eastAsia="宋体" w:hAnsi="宋体" w:hint="eastAsia"/>
          <w:color w:val="000000"/>
          <w:kern w:val="0"/>
          <w:sz w:val="24"/>
          <w:szCs w:val="24"/>
        </w:rPr>
        <w:t xml:space="preserve"> </w:t>
      </w:r>
      <w:r>
        <w:rPr>
          <w:rFonts w:eastAsia="宋体" w:hAnsi="宋体" w:hint="eastAsia"/>
          <w:color w:val="000000"/>
          <w:kern w:val="0"/>
          <w:sz w:val="24"/>
          <w:szCs w:val="24"/>
        </w:rPr>
        <w:t>饮片</w:t>
      </w:r>
      <w:r w:rsidRPr="00023553">
        <w:rPr>
          <w:rFonts w:eastAsia="宋体" w:hAnsi="宋体"/>
          <w:color w:val="000000"/>
          <w:kern w:val="0"/>
          <w:sz w:val="24"/>
          <w:szCs w:val="24"/>
        </w:rPr>
        <w:t>剂量、</w:t>
      </w:r>
      <w:r>
        <w:rPr>
          <w:rFonts w:eastAsia="宋体" w:hAnsi="宋体" w:hint="eastAsia"/>
          <w:color w:val="000000"/>
          <w:kern w:val="0"/>
          <w:sz w:val="24"/>
          <w:szCs w:val="24"/>
        </w:rPr>
        <w:t>脚注、并开药</w:t>
      </w:r>
      <w:r w:rsidRPr="00023553">
        <w:rPr>
          <w:rFonts w:eastAsia="宋体" w:hAnsi="宋体"/>
          <w:color w:val="000000"/>
          <w:kern w:val="0"/>
          <w:sz w:val="24"/>
          <w:szCs w:val="24"/>
        </w:rPr>
        <w:t>是否正确；</w:t>
      </w:r>
    </w:p>
    <w:p w:rsidR="00276AE4" w:rsidRDefault="00276AE4" w:rsidP="00F03B8E">
      <w:pPr>
        <w:spacing w:line="360" w:lineRule="auto"/>
        <w:ind w:left="480"/>
        <w:rPr>
          <w:rFonts w:eastAsia="宋体"/>
          <w:color w:val="000000"/>
          <w:kern w:val="0"/>
          <w:sz w:val="24"/>
          <w:szCs w:val="24"/>
        </w:rPr>
      </w:pPr>
      <w:r>
        <w:rPr>
          <w:rFonts w:eastAsia="宋体" w:hint="eastAsia"/>
          <w:color w:val="000000"/>
          <w:kern w:val="0"/>
          <w:sz w:val="24"/>
          <w:szCs w:val="24"/>
        </w:rPr>
        <w:t>③</w:t>
      </w:r>
      <w:r>
        <w:rPr>
          <w:rFonts w:eastAsia="宋体" w:hint="eastAsia"/>
          <w:color w:val="000000"/>
          <w:kern w:val="0"/>
          <w:sz w:val="24"/>
          <w:szCs w:val="24"/>
        </w:rPr>
        <w:t xml:space="preserve"> </w:t>
      </w:r>
      <w:r>
        <w:rPr>
          <w:rFonts w:eastAsia="宋体" w:hint="eastAsia"/>
          <w:color w:val="000000"/>
          <w:kern w:val="0"/>
          <w:sz w:val="24"/>
          <w:szCs w:val="24"/>
        </w:rPr>
        <w:t>处方中饮片的“君、臣、佐、使”组方是否合理；</w:t>
      </w:r>
    </w:p>
    <w:p w:rsidR="00F03B8E" w:rsidRDefault="00276AE4" w:rsidP="00F03B8E">
      <w:pPr>
        <w:spacing w:line="360" w:lineRule="auto"/>
        <w:ind w:left="480"/>
        <w:rPr>
          <w:rFonts w:eastAsia="宋体"/>
          <w:color w:val="000000"/>
          <w:kern w:val="0"/>
          <w:sz w:val="24"/>
          <w:szCs w:val="24"/>
        </w:rPr>
      </w:pPr>
      <w:r>
        <w:rPr>
          <w:rFonts w:eastAsia="宋体" w:hint="eastAsia"/>
          <w:color w:val="000000"/>
          <w:kern w:val="0"/>
          <w:sz w:val="24"/>
          <w:szCs w:val="24"/>
        </w:rPr>
        <w:t>④</w:t>
      </w:r>
      <w:r w:rsidR="00F03B8E">
        <w:rPr>
          <w:rFonts w:eastAsia="宋体" w:hint="eastAsia"/>
          <w:color w:val="000000"/>
          <w:kern w:val="0"/>
          <w:sz w:val="24"/>
          <w:szCs w:val="24"/>
        </w:rPr>
        <w:t xml:space="preserve"> </w:t>
      </w:r>
      <w:r w:rsidR="00F03B8E" w:rsidRPr="00023553">
        <w:rPr>
          <w:rFonts w:eastAsia="宋体" w:hAnsi="宋体"/>
          <w:color w:val="000000"/>
          <w:kern w:val="0"/>
          <w:sz w:val="24"/>
          <w:szCs w:val="24"/>
        </w:rPr>
        <w:t>是否有潜在</w:t>
      </w:r>
      <w:r w:rsidR="00F03B8E">
        <w:rPr>
          <w:rFonts w:eastAsia="宋体" w:hAnsi="宋体" w:hint="eastAsia"/>
          <w:color w:val="000000"/>
          <w:kern w:val="0"/>
          <w:sz w:val="24"/>
          <w:szCs w:val="24"/>
        </w:rPr>
        <w:t>的</w:t>
      </w:r>
      <w:r w:rsidR="00F03B8E" w:rsidRPr="00023553">
        <w:rPr>
          <w:rFonts w:eastAsia="宋体" w:hAnsi="宋体"/>
          <w:color w:val="000000"/>
          <w:kern w:val="0"/>
          <w:sz w:val="24"/>
          <w:szCs w:val="24"/>
        </w:rPr>
        <w:t>配伍禁忌；</w:t>
      </w:r>
    </w:p>
    <w:p w:rsidR="00F03B8E" w:rsidRDefault="00276AE4" w:rsidP="00F03B8E">
      <w:pPr>
        <w:spacing w:line="360" w:lineRule="auto"/>
        <w:ind w:left="480"/>
        <w:rPr>
          <w:rFonts w:eastAsia="宋体"/>
          <w:color w:val="000000"/>
          <w:kern w:val="0"/>
          <w:sz w:val="24"/>
          <w:szCs w:val="24"/>
        </w:rPr>
      </w:pPr>
      <w:r>
        <w:rPr>
          <w:rFonts w:eastAsia="宋体" w:hint="eastAsia"/>
          <w:color w:val="000000"/>
          <w:kern w:val="0"/>
          <w:sz w:val="24"/>
          <w:szCs w:val="24"/>
        </w:rPr>
        <w:t>⑤</w:t>
      </w:r>
      <w:r w:rsidR="00F03B8E">
        <w:rPr>
          <w:rFonts w:eastAsia="宋体" w:hint="eastAsia"/>
          <w:color w:val="000000"/>
          <w:kern w:val="0"/>
          <w:sz w:val="24"/>
          <w:szCs w:val="24"/>
        </w:rPr>
        <w:t xml:space="preserve"> </w:t>
      </w:r>
      <w:r w:rsidR="00F03B8E" w:rsidRPr="00023553">
        <w:rPr>
          <w:rFonts w:eastAsia="宋体" w:hAnsi="宋体"/>
          <w:color w:val="000000"/>
          <w:kern w:val="0"/>
          <w:sz w:val="24"/>
          <w:szCs w:val="24"/>
        </w:rPr>
        <w:t>孕妇用药</w:t>
      </w:r>
      <w:r w:rsidR="00F03B8E">
        <w:rPr>
          <w:rFonts w:eastAsia="宋体" w:hAnsi="宋体"/>
          <w:color w:val="000000"/>
          <w:kern w:val="0"/>
          <w:sz w:val="24"/>
          <w:szCs w:val="24"/>
        </w:rPr>
        <w:t>，是否有</w:t>
      </w:r>
      <w:r w:rsidR="00F03B8E">
        <w:rPr>
          <w:rFonts w:eastAsia="宋体" w:hAnsi="宋体" w:hint="eastAsia"/>
          <w:color w:val="000000"/>
          <w:kern w:val="0"/>
          <w:sz w:val="24"/>
          <w:szCs w:val="24"/>
        </w:rPr>
        <w:t>用药禁忌的问题</w:t>
      </w:r>
      <w:r w:rsidR="00F03B8E" w:rsidRPr="00023553">
        <w:rPr>
          <w:rFonts w:eastAsia="宋体" w:hAnsi="宋体"/>
          <w:color w:val="000000"/>
          <w:kern w:val="0"/>
          <w:sz w:val="24"/>
          <w:szCs w:val="24"/>
        </w:rPr>
        <w:t>；</w:t>
      </w:r>
    </w:p>
    <w:p w:rsidR="00F03B8E" w:rsidRPr="00A865D9" w:rsidRDefault="00276AE4" w:rsidP="00F03B8E">
      <w:pPr>
        <w:spacing w:line="360" w:lineRule="auto"/>
        <w:ind w:left="480"/>
        <w:rPr>
          <w:rFonts w:eastAsia="宋体"/>
          <w:color w:val="000000"/>
          <w:kern w:val="0"/>
          <w:sz w:val="24"/>
          <w:szCs w:val="24"/>
        </w:rPr>
      </w:pPr>
      <w:r>
        <w:rPr>
          <w:rFonts w:eastAsia="宋体" w:hint="eastAsia"/>
          <w:color w:val="000000"/>
          <w:kern w:val="0"/>
          <w:sz w:val="24"/>
          <w:szCs w:val="24"/>
        </w:rPr>
        <w:t>⑥</w:t>
      </w:r>
      <w:r w:rsidR="00F03B8E" w:rsidRPr="00023553">
        <w:rPr>
          <w:rFonts w:eastAsia="宋体" w:hAnsi="宋体"/>
          <w:color w:val="000000"/>
          <w:kern w:val="0"/>
          <w:sz w:val="24"/>
          <w:szCs w:val="24"/>
        </w:rPr>
        <w:t>其他用药不适宜情况。</w:t>
      </w:r>
    </w:p>
    <w:p w:rsidR="00F03B8E" w:rsidRPr="002C1A7A" w:rsidRDefault="00F03B8E" w:rsidP="00F03B8E">
      <w:pPr>
        <w:spacing w:line="360" w:lineRule="auto"/>
        <w:ind w:left="840"/>
        <w:rPr>
          <w:rFonts w:eastAsia="宋体" w:hAnsi="宋体"/>
          <w:color w:val="000000"/>
          <w:kern w:val="0"/>
          <w:sz w:val="24"/>
          <w:szCs w:val="24"/>
        </w:rPr>
      </w:pPr>
      <w:r w:rsidRPr="00023553">
        <w:rPr>
          <w:rFonts w:eastAsia="宋体" w:hAnsi="宋体"/>
          <w:color w:val="000000"/>
          <w:kern w:val="0"/>
          <w:sz w:val="24"/>
          <w:szCs w:val="24"/>
        </w:rPr>
        <w:t>若以上</w:t>
      </w:r>
      <w:r>
        <w:rPr>
          <w:rFonts w:eastAsia="宋体" w:hAnsi="宋体"/>
          <w:color w:val="000000"/>
          <w:kern w:val="0"/>
          <w:sz w:val="24"/>
          <w:szCs w:val="24"/>
        </w:rPr>
        <w:t>任意一项</w:t>
      </w:r>
      <w:r>
        <w:rPr>
          <w:rFonts w:eastAsia="宋体" w:hAnsi="宋体" w:hint="eastAsia"/>
          <w:color w:val="000000"/>
          <w:kern w:val="0"/>
          <w:sz w:val="24"/>
          <w:szCs w:val="24"/>
        </w:rPr>
        <w:t>有问题</w:t>
      </w:r>
      <w:r w:rsidRPr="00023553">
        <w:rPr>
          <w:rFonts w:eastAsia="宋体" w:hAnsi="宋体"/>
          <w:color w:val="000000"/>
          <w:kern w:val="0"/>
          <w:sz w:val="24"/>
          <w:szCs w:val="24"/>
        </w:rPr>
        <w:t>，</w:t>
      </w:r>
      <w:r>
        <w:rPr>
          <w:rFonts w:eastAsia="宋体" w:hAnsi="宋体" w:hint="eastAsia"/>
          <w:color w:val="000000"/>
          <w:kern w:val="0"/>
          <w:sz w:val="24"/>
          <w:szCs w:val="24"/>
        </w:rPr>
        <w:t>则判断为处方不适宜。</w:t>
      </w:r>
    </w:p>
    <w:p w:rsidR="00276AE4" w:rsidRDefault="00276AE4" w:rsidP="00F03B8E">
      <w:pPr>
        <w:spacing w:line="360" w:lineRule="auto"/>
        <w:rPr>
          <w:rFonts w:eastAsia="宋体"/>
          <w:b/>
          <w:sz w:val="24"/>
          <w:szCs w:val="24"/>
        </w:rPr>
      </w:pPr>
    </w:p>
    <w:p w:rsidR="00276AE4" w:rsidRPr="003B38A3" w:rsidRDefault="00276AE4" w:rsidP="006E7525">
      <w:pPr>
        <w:adjustRightInd w:val="0"/>
        <w:spacing w:beforeLines="50" w:before="156" w:afterLines="50" w:after="156" w:line="360" w:lineRule="auto"/>
        <w:jc w:val="left"/>
        <w:rPr>
          <w:rFonts w:ascii="黑体" w:eastAsia="黑体" w:hAnsi="黑体"/>
          <w:b/>
          <w:color w:val="000000"/>
          <w:sz w:val="24"/>
          <w:szCs w:val="24"/>
        </w:rPr>
      </w:pPr>
      <w:r>
        <w:rPr>
          <w:rFonts w:ascii="黑体" w:eastAsia="黑体" w:hAnsi="黑体" w:hint="eastAsia"/>
          <w:b/>
          <w:color w:val="000000"/>
          <w:sz w:val="24"/>
          <w:szCs w:val="24"/>
        </w:rPr>
        <w:t xml:space="preserve">9　</w:t>
      </w:r>
      <w:r w:rsidR="00287F10" w:rsidRPr="00287F10">
        <w:rPr>
          <w:rFonts w:ascii="黑体" w:eastAsia="黑体" w:hAnsi="黑体"/>
          <w:b/>
          <w:color w:val="000000"/>
          <w:sz w:val="24"/>
          <w:szCs w:val="24"/>
        </w:rPr>
        <w:t>处方审核质量监控</w:t>
      </w:r>
    </w:p>
    <w:p w:rsidR="00F03B8E" w:rsidRPr="00023553" w:rsidRDefault="00276AE4" w:rsidP="00F03B8E">
      <w:pPr>
        <w:spacing w:line="360" w:lineRule="auto"/>
        <w:rPr>
          <w:rFonts w:eastAsia="宋体"/>
          <w:sz w:val="24"/>
          <w:szCs w:val="24"/>
        </w:rPr>
      </w:pPr>
      <w:r>
        <w:rPr>
          <w:rFonts w:eastAsia="宋体" w:hint="eastAsia"/>
          <w:sz w:val="24"/>
          <w:szCs w:val="24"/>
        </w:rPr>
        <w:t>9</w:t>
      </w:r>
      <w:r w:rsidR="00F03B8E" w:rsidRPr="00023553">
        <w:rPr>
          <w:rFonts w:eastAsia="宋体"/>
          <w:sz w:val="24"/>
          <w:szCs w:val="24"/>
        </w:rPr>
        <w:t>.1</w:t>
      </w:r>
      <w:r w:rsidR="00F03B8E" w:rsidRPr="00C843D6">
        <w:rPr>
          <w:rFonts w:eastAsia="宋体" w:hAnsi="宋体"/>
          <w:sz w:val="24"/>
          <w:szCs w:val="24"/>
        </w:rPr>
        <w:t>质量监控评价主体</w:t>
      </w:r>
    </w:p>
    <w:p w:rsidR="00F03B8E" w:rsidRDefault="00276AE4" w:rsidP="00F03B8E">
      <w:pPr>
        <w:spacing w:line="360" w:lineRule="auto"/>
        <w:rPr>
          <w:rFonts w:eastAsia="宋体" w:hAnsi="宋体"/>
          <w:sz w:val="24"/>
          <w:szCs w:val="24"/>
        </w:rPr>
      </w:pPr>
      <w:r>
        <w:rPr>
          <w:rFonts w:eastAsia="宋体" w:hint="eastAsia"/>
          <w:sz w:val="24"/>
          <w:szCs w:val="24"/>
        </w:rPr>
        <w:t>9</w:t>
      </w:r>
      <w:r w:rsidR="00F03B8E" w:rsidRPr="00023553">
        <w:rPr>
          <w:rFonts w:eastAsia="宋体"/>
          <w:sz w:val="24"/>
          <w:szCs w:val="24"/>
        </w:rPr>
        <w:t>.1.1</w:t>
      </w:r>
      <w:r w:rsidR="00F03B8E" w:rsidRPr="00023553">
        <w:rPr>
          <w:rFonts w:eastAsia="宋体" w:hAnsi="宋体"/>
          <w:sz w:val="24"/>
          <w:szCs w:val="24"/>
        </w:rPr>
        <w:t>自我质量监控</w:t>
      </w:r>
    </w:p>
    <w:p w:rsidR="00F03B8E" w:rsidRDefault="00F03B8E" w:rsidP="00F03B8E">
      <w:pPr>
        <w:spacing w:line="360" w:lineRule="auto"/>
        <w:ind w:firstLineChars="250" w:firstLine="600"/>
        <w:rPr>
          <w:rFonts w:eastAsia="宋体"/>
          <w:sz w:val="24"/>
          <w:szCs w:val="24"/>
        </w:rPr>
      </w:pPr>
      <w:r w:rsidRPr="00023553">
        <w:rPr>
          <w:rFonts w:eastAsia="宋体" w:hAnsi="宋体"/>
          <w:sz w:val="24"/>
          <w:szCs w:val="24"/>
        </w:rPr>
        <w:t>相关机构主体成立处方审核质量监控小组，</w:t>
      </w:r>
      <w:r>
        <w:rPr>
          <w:rFonts w:eastAsia="宋体" w:hAnsi="宋体" w:hint="eastAsia"/>
          <w:sz w:val="24"/>
          <w:szCs w:val="24"/>
        </w:rPr>
        <w:t>符合条件的</w:t>
      </w:r>
      <w:r w:rsidRPr="00023553">
        <w:rPr>
          <w:rFonts w:eastAsia="宋体" w:hAnsi="宋体"/>
          <w:sz w:val="24"/>
          <w:szCs w:val="24"/>
        </w:rPr>
        <w:t>小组成员定期（每周</w:t>
      </w:r>
      <w:r w:rsidRPr="00023553">
        <w:rPr>
          <w:rFonts w:eastAsia="宋体"/>
          <w:sz w:val="24"/>
          <w:szCs w:val="24"/>
        </w:rPr>
        <w:t>/</w:t>
      </w:r>
      <w:r w:rsidRPr="00023553">
        <w:rPr>
          <w:rFonts w:eastAsia="宋体" w:hAnsi="宋体"/>
          <w:sz w:val="24"/>
          <w:szCs w:val="24"/>
        </w:rPr>
        <w:t>每月）对机构内处方审核质量进行监控。</w:t>
      </w:r>
    </w:p>
    <w:p w:rsidR="00F03B8E" w:rsidRPr="008B4D53" w:rsidRDefault="00276AE4" w:rsidP="00F03B8E">
      <w:pPr>
        <w:spacing w:line="360" w:lineRule="auto"/>
        <w:rPr>
          <w:rFonts w:eastAsia="宋体"/>
          <w:color w:val="000000"/>
          <w:sz w:val="24"/>
          <w:szCs w:val="24"/>
        </w:rPr>
      </w:pPr>
      <w:r>
        <w:rPr>
          <w:rFonts w:eastAsia="宋体" w:hint="eastAsia"/>
          <w:color w:val="000000"/>
          <w:sz w:val="24"/>
          <w:szCs w:val="24"/>
        </w:rPr>
        <w:t>9</w:t>
      </w:r>
      <w:r w:rsidR="00F03B8E" w:rsidRPr="008B4D53">
        <w:rPr>
          <w:rFonts w:eastAsia="宋体"/>
          <w:color w:val="000000"/>
          <w:sz w:val="24"/>
          <w:szCs w:val="24"/>
        </w:rPr>
        <w:t xml:space="preserve">.1.2 </w:t>
      </w:r>
      <w:r w:rsidR="00F03B8E" w:rsidRPr="008B4D53">
        <w:rPr>
          <w:rFonts w:eastAsia="宋体" w:hAnsi="宋体"/>
          <w:color w:val="000000"/>
          <w:sz w:val="24"/>
          <w:szCs w:val="24"/>
        </w:rPr>
        <w:t>第三方质量监控</w:t>
      </w:r>
    </w:p>
    <w:p w:rsidR="00F03B8E" w:rsidRPr="00023553" w:rsidRDefault="00F03B8E" w:rsidP="00F03B8E">
      <w:pPr>
        <w:spacing w:line="360" w:lineRule="auto"/>
        <w:ind w:firstLineChars="250" w:firstLine="600"/>
        <w:rPr>
          <w:rFonts w:eastAsia="宋体"/>
          <w:sz w:val="24"/>
          <w:szCs w:val="24"/>
        </w:rPr>
      </w:pPr>
      <w:r>
        <w:rPr>
          <w:rFonts w:eastAsia="宋体" w:hAnsi="宋体" w:hint="eastAsia"/>
          <w:sz w:val="24"/>
          <w:szCs w:val="24"/>
        </w:rPr>
        <w:t>委托具有相关</w:t>
      </w:r>
      <w:r w:rsidRPr="00023553">
        <w:rPr>
          <w:rFonts w:eastAsia="宋体" w:hAnsi="宋体"/>
          <w:sz w:val="24"/>
          <w:szCs w:val="24"/>
        </w:rPr>
        <w:t>第三方机构定期对机构内处方审核的质量进行监控。</w:t>
      </w:r>
    </w:p>
    <w:p w:rsidR="00F03B8E" w:rsidRDefault="00276AE4" w:rsidP="00F03B8E">
      <w:pPr>
        <w:spacing w:line="360" w:lineRule="auto"/>
        <w:rPr>
          <w:rFonts w:eastAsia="宋体" w:hAnsi="宋体"/>
          <w:sz w:val="24"/>
          <w:szCs w:val="24"/>
        </w:rPr>
      </w:pPr>
      <w:r>
        <w:rPr>
          <w:rFonts w:eastAsia="宋体" w:hint="eastAsia"/>
          <w:sz w:val="24"/>
          <w:szCs w:val="24"/>
        </w:rPr>
        <w:t>9</w:t>
      </w:r>
      <w:r w:rsidR="00F03B8E" w:rsidRPr="00023553">
        <w:rPr>
          <w:rFonts w:eastAsia="宋体"/>
          <w:sz w:val="24"/>
          <w:szCs w:val="24"/>
        </w:rPr>
        <w:t xml:space="preserve">.1.3 </w:t>
      </w:r>
      <w:r w:rsidR="00F03B8E" w:rsidRPr="00023553">
        <w:rPr>
          <w:rFonts w:eastAsia="宋体" w:hAnsi="宋体"/>
          <w:sz w:val="24"/>
          <w:szCs w:val="24"/>
        </w:rPr>
        <w:t>管理部门质量监控</w:t>
      </w:r>
    </w:p>
    <w:p w:rsidR="00F03B8E" w:rsidRPr="00023553" w:rsidRDefault="00F03B8E" w:rsidP="00F03B8E">
      <w:pPr>
        <w:spacing w:line="360" w:lineRule="auto"/>
        <w:ind w:firstLineChars="250" w:firstLine="600"/>
        <w:rPr>
          <w:rFonts w:eastAsia="宋体"/>
          <w:sz w:val="24"/>
          <w:szCs w:val="24"/>
        </w:rPr>
      </w:pPr>
      <w:r w:rsidRPr="00023553">
        <w:rPr>
          <w:rFonts w:eastAsia="宋体" w:hAnsi="宋体"/>
          <w:sz w:val="24"/>
          <w:szCs w:val="24"/>
        </w:rPr>
        <w:t>管理部门</w:t>
      </w:r>
      <w:r>
        <w:rPr>
          <w:rFonts w:eastAsia="宋体" w:hAnsi="宋体" w:hint="eastAsia"/>
          <w:sz w:val="24"/>
          <w:szCs w:val="24"/>
        </w:rPr>
        <w:t>（相关政府行政部门）</w:t>
      </w:r>
      <w:r w:rsidRPr="00023553">
        <w:rPr>
          <w:rFonts w:eastAsia="宋体" w:hAnsi="宋体"/>
          <w:sz w:val="24"/>
          <w:szCs w:val="24"/>
        </w:rPr>
        <w:t>组织专家定期对机构内的处方审核质量进行监控。</w:t>
      </w:r>
    </w:p>
    <w:p w:rsidR="00F03B8E" w:rsidRPr="00023553" w:rsidRDefault="00276AE4" w:rsidP="006E7525">
      <w:pPr>
        <w:spacing w:beforeLines="50" w:before="156" w:line="360" w:lineRule="auto"/>
        <w:rPr>
          <w:rFonts w:eastAsia="宋体"/>
          <w:sz w:val="24"/>
          <w:szCs w:val="24"/>
        </w:rPr>
      </w:pPr>
      <w:r>
        <w:rPr>
          <w:rFonts w:eastAsia="宋体" w:hint="eastAsia"/>
          <w:sz w:val="24"/>
          <w:szCs w:val="24"/>
        </w:rPr>
        <w:t>9</w:t>
      </w:r>
      <w:r w:rsidR="00F03B8E" w:rsidRPr="00023553">
        <w:rPr>
          <w:rFonts w:eastAsia="宋体"/>
          <w:sz w:val="24"/>
          <w:szCs w:val="24"/>
        </w:rPr>
        <w:t xml:space="preserve">.2 </w:t>
      </w:r>
      <w:r w:rsidR="00F03B8E">
        <w:rPr>
          <w:rFonts w:eastAsia="宋体" w:hint="eastAsia"/>
          <w:sz w:val="24"/>
          <w:szCs w:val="24"/>
        </w:rPr>
        <w:t>处方审核</w:t>
      </w:r>
      <w:r w:rsidR="00F03B8E" w:rsidRPr="00023553">
        <w:rPr>
          <w:rFonts w:eastAsia="宋体" w:hAnsi="宋体"/>
          <w:sz w:val="24"/>
          <w:szCs w:val="24"/>
        </w:rPr>
        <w:t>质量监控内容</w:t>
      </w:r>
    </w:p>
    <w:p w:rsidR="00F03B8E" w:rsidRPr="00023553" w:rsidRDefault="00276AE4" w:rsidP="00F03B8E">
      <w:pPr>
        <w:spacing w:line="360" w:lineRule="auto"/>
        <w:rPr>
          <w:rFonts w:eastAsia="宋体"/>
          <w:sz w:val="24"/>
          <w:szCs w:val="24"/>
        </w:rPr>
      </w:pPr>
      <w:r>
        <w:rPr>
          <w:rFonts w:eastAsia="宋体" w:hint="eastAsia"/>
          <w:sz w:val="24"/>
          <w:szCs w:val="24"/>
        </w:rPr>
        <w:t>9</w:t>
      </w:r>
      <w:r w:rsidR="00F03B8E" w:rsidRPr="00023553">
        <w:rPr>
          <w:rFonts w:eastAsia="宋体"/>
          <w:sz w:val="24"/>
          <w:szCs w:val="24"/>
        </w:rPr>
        <w:t>.2.1</w:t>
      </w:r>
      <w:r w:rsidR="00F03B8E">
        <w:rPr>
          <w:rFonts w:eastAsia="宋体" w:hint="eastAsia"/>
          <w:sz w:val="24"/>
          <w:szCs w:val="24"/>
        </w:rPr>
        <w:t>处方审核</w:t>
      </w:r>
      <w:r w:rsidR="00F03B8E">
        <w:rPr>
          <w:rFonts w:eastAsia="宋体" w:hAnsi="宋体" w:hint="eastAsia"/>
          <w:sz w:val="24"/>
          <w:szCs w:val="24"/>
        </w:rPr>
        <w:t>必备</w:t>
      </w:r>
      <w:r w:rsidR="00F03B8E" w:rsidRPr="00023553">
        <w:rPr>
          <w:rFonts w:eastAsia="宋体" w:hAnsi="宋体"/>
          <w:sz w:val="24"/>
          <w:szCs w:val="24"/>
        </w:rPr>
        <w:t>条件质量监控</w:t>
      </w:r>
    </w:p>
    <w:p w:rsidR="00F03B8E" w:rsidRPr="00F76777" w:rsidRDefault="00F03B8E" w:rsidP="00F03B8E">
      <w:pPr>
        <w:spacing w:line="360" w:lineRule="auto"/>
        <w:rPr>
          <w:rFonts w:eastAsia="宋体"/>
          <w:color w:val="FF0000"/>
          <w:sz w:val="24"/>
          <w:szCs w:val="24"/>
        </w:rPr>
      </w:pPr>
      <w:r>
        <w:rPr>
          <w:rFonts w:eastAsia="宋体" w:hAnsi="宋体"/>
          <w:sz w:val="24"/>
          <w:szCs w:val="24"/>
        </w:rPr>
        <w:t>①</w:t>
      </w:r>
      <w:r>
        <w:rPr>
          <w:rFonts w:eastAsia="宋体" w:hAnsi="宋体" w:hint="eastAsia"/>
          <w:sz w:val="24"/>
          <w:szCs w:val="24"/>
        </w:rPr>
        <w:t xml:space="preserve"> </w:t>
      </w:r>
      <w:r>
        <w:rPr>
          <w:rFonts w:eastAsia="宋体" w:hAnsi="宋体" w:hint="eastAsia"/>
          <w:sz w:val="24"/>
          <w:szCs w:val="24"/>
        </w:rPr>
        <w:t>审方</w:t>
      </w:r>
      <w:r w:rsidRPr="00023553">
        <w:rPr>
          <w:rFonts w:eastAsia="宋体" w:hAnsi="宋体"/>
          <w:sz w:val="24"/>
          <w:szCs w:val="24"/>
        </w:rPr>
        <w:t>人员配备</w:t>
      </w:r>
    </w:p>
    <w:p w:rsidR="00F03B8E" w:rsidRPr="006B2EBB" w:rsidRDefault="00F03B8E" w:rsidP="00F03B8E">
      <w:pPr>
        <w:numPr>
          <w:ilvl w:val="0"/>
          <w:numId w:val="3"/>
        </w:numPr>
        <w:spacing w:line="360" w:lineRule="auto"/>
        <w:rPr>
          <w:rFonts w:eastAsia="宋体" w:hAnsi="宋体"/>
          <w:sz w:val="24"/>
          <w:szCs w:val="24"/>
        </w:rPr>
      </w:pPr>
      <w:r w:rsidRPr="001A65D8">
        <w:rPr>
          <w:rFonts w:eastAsia="宋体" w:hAnsi="宋体" w:hint="eastAsia"/>
          <w:sz w:val="24"/>
          <w:szCs w:val="24"/>
        </w:rPr>
        <w:t>审方</w:t>
      </w:r>
      <w:r w:rsidRPr="001A65D8">
        <w:rPr>
          <w:rFonts w:eastAsia="宋体" w:hAnsi="宋体"/>
          <w:sz w:val="24"/>
          <w:szCs w:val="24"/>
        </w:rPr>
        <w:t>人员资格</w:t>
      </w:r>
    </w:p>
    <w:p w:rsidR="00F03B8E" w:rsidRPr="00023553" w:rsidRDefault="00F03B8E" w:rsidP="00F03B8E">
      <w:pPr>
        <w:numPr>
          <w:ilvl w:val="0"/>
          <w:numId w:val="3"/>
        </w:numPr>
        <w:spacing w:line="360" w:lineRule="auto"/>
        <w:rPr>
          <w:rFonts w:eastAsia="宋体"/>
          <w:sz w:val="24"/>
          <w:szCs w:val="24"/>
        </w:rPr>
      </w:pPr>
      <w:r w:rsidRPr="001A65D8">
        <w:rPr>
          <w:rFonts w:eastAsia="宋体" w:hAnsi="宋体" w:hint="eastAsia"/>
          <w:sz w:val="24"/>
          <w:szCs w:val="24"/>
        </w:rPr>
        <w:t>审方</w:t>
      </w:r>
      <w:r w:rsidRPr="001A65D8">
        <w:rPr>
          <w:rFonts w:eastAsia="宋体" w:hAnsi="宋体"/>
          <w:sz w:val="24"/>
          <w:szCs w:val="24"/>
        </w:rPr>
        <w:t>场所</w:t>
      </w:r>
    </w:p>
    <w:p w:rsidR="00F03B8E" w:rsidRPr="00C843D6" w:rsidRDefault="00F03B8E" w:rsidP="00F03B8E">
      <w:pPr>
        <w:numPr>
          <w:ilvl w:val="0"/>
          <w:numId w:val="3"/>
        </w:numPr>
        <w:spacing w:line="360" w:lineRule="auto"/>
        <w:rPr>
          <w:rFonts w:eastAsia="宋体"/>
          <w:sz w:val="24"/>
          <w:szCs w:val="24"/>
        </w:rPr>
      </w:pPr>
      <w:r>
        <w:rPr>
          <w:rFonts w:ascii="宋体" w:eastAsia="宋体" w:hAnsi="宋体" w:hint="eastAsia"/>
          <w:sz w:val="24"/>
          <w:szCs w:val="24"/>
        </w:rPr>
        <w:t>审方</w:t>
      </w:r>
      <w:r w:rsidRPr="00023553">
        <w:rPr>
          <w:rFonts w:eastAsia="宋体" w:hAnsi="宋体"/>
          <w:sz w:val="24"/>
          <w:szCs w:val="24"/>
        </w:rPr>
        <w:t>工具配备</w:t>
      </w:r>
    </w:p>
    <w:p w:rsidR="00F03B8E" w:rsidRPr="00023553" w:rsidRDefault="00F03B8E" w:rsidP="00F03B8E">
      <w:pPr>
        <w:spacing w:line="360" w:lineRule="auto"/>
        <w:rPr>
          <w:rFonts w:eastAsia="宋体"/>
          <w:sz w:val="24"/>
          <w:szCs w:val="24"/>
        </w:rPr>
      </w:pPr>
      <w:r>
        <w:rPr>
          <w:rFonts w:ascii="宋体" w:eastAsia="宋体" w:hAnsi="宋体" w:hint="eastAsia"/>
          <w:sz w:val="24"/>
          <w:szCs w:val="24"/>
        </w:rPr>
        <w:t xml:space="preserve">⑤ </w:t>
      </w:r>
      <w:r w:rsidRPr="00023553">
        <w:rPr>
          <w:rFonts w:eastAsia="宋体" w:hAnsi="宋体"/>
          <w:sz w:val="24"/>
          <w:szCs w:val="24"/>
        </w:rPr>
        <w:t>处方审核</w:t>
      </w:r>
      <w:r>
        <w:rPr>
          <w:rFonts w:eastAsia="宋体" w:hAnsi="宋体" w:hint="eastAsia"/>
          <w:sz w:val="24"/>
          <w:szCs w:val="24"/>
        </w:rPr>
        <w:t>规范与制度</w:t>
      </w:r>
    </w:p>
    <w:p w:rsidR="00F03B8E" w:rsidRPr="00023553" w:rsidRDefault="00276AE4" w:rsidP="00F03B8E">
      <w:pPr>
        <w:spacing w:line="360" w:lineRule="auto"/>
        <w:rPr>
          <w:rFonts w:eastAsia="宋体"/>
          <w:sz w:val="24"/>
          <w:szCs w:val="24"/>
        </w:rPr>
      </w:pPr>
      <w:r>
        <w:rPr>
          <w:rFonts w:eastAsia="宋体" w:hint="eastAsia"/>
          <w:sz w:val="24"/>
          <w:szCs w:val="24"/>
        </w:rPr>
        <w:lastRenderedPageBreak/>
        <w:t>9</w:t>
      </w:r>
      <w:r w:rsidR="00F03B8E" w:rsidRPr="00023553">
        <w:rPr>
          <w:rFonts w:eastAsia="宋体"/>
          <w:sz w:val="24"/>
          <w:szCs w:val="24"/>
        </w:rPr>
        <w:t>.2.2</w:t>
      </w:r>
      <w:r w:rsidR="00F03B8E">
        <w:rPr>
          <w:rFonts w:eastAsia="宋体" w:hint="eastAsia"/>
          <w:sz w:val="24"/>
          <w:szCs w:val="24"/>
        </w:rPr>
        <w:t>处方</w:t>
      </w:r>
      <w:r w:rsidR="00F03B8E" w:rsidRPr="00023553">
        <w:rPr>
          <w:rFonts w:eastAsia="宋体" w:hAnsi="宋体"/>
          <w:sz w:val="24"/>
          <w:szCs w:val="24"/>
        </w:rPr>
        <w:t>审核过程质量监控</w:t>
      </w:r>
    </w:p>
    <w:p w:rsidR="00F03B8E" w:rsidRPr="00023553" w:rsidRDefault="00F03B8E" w:rsidP="00F03B8E">
      <w:pPr>
        <w:spacing w:line="360" w:lineRule="auto"/>
        <w:rPr>
          <w:rFonts w:eastAsia="宋体"/>
          <w:sz w:val="24"/>
          <w:szCs w:val="24"/>
        </w:rPr>
      </w:pPr>
      <w:r>
        <w:rPr>
          <w:rFonts w:ascii="宋体" w:eastAsia="宋体" w:hAnsi="宋体" w:hint="eastAsia"/>
          <w:sz w:val="24"/>
          <w:szCs w:val="24"/>
        </w:rPr>
        <w:t>①</w:t>
      </w:r>
      <w:r w:rsidR="0041613E">
        <w:rPr>
          <w:rFonts w:ascii="宋体" w:eastAsia="宋体" w:hAnsi="宋体" w:hint="eastAsia"/>
          <w:sz w:val="24"/>
          <w:szCs w:val="24"/>
        </w:rPr>
        <w:t xml:space="preserve"> </w:t>
      </w:r>
      <w:r>
        <w:rPr>
          <w:rFonts w:ascii="宋体" w:eastAsia="宋体" w:hAnsi="宋体" w:hint="eastAsia"/>
          <w:sz w:val="24"/>
          <w:szCs w:val="24"/>
        </w:rPr>
        <w:t>处方</w:t>
      </w:r>
      <w:r w:rsidRPr="00023553">
        <w:rPr>
          <w:rFonts w:eastAsia="宋体" w:hAnsi="宋体"/>
          <w:sz w:val="24"/>
          <w:szCs w:val="24"/>
        </w:rPr>
        <w:t>审核过程追溯：</w:t>
      </w:r>
      <w:r>
        <w:rPr>
          <w:rFonts w:eastAsia="宋体" w:hAnsi="宋体" w:hint="eastAsia"/>
          <w:sz w:val="24"/>
          <w:szCs w:val="24"/>
        </w:rPr>
        <w:t>医疗</w:t>
      </w:r>
      <w:r w:rsidRPr="00023553">
        <w:rPr>
          <w:rFonts w:eastAsia="宋体" w:hAnsi="宋体"/>
          <w:sz w:val="24"/>
          <w:szCs w:val="24"/>
        </w:rPr>
        <w:t>机构</w:t>
      </w:r>
      <w:r>
        <w:rPr>
          <w:rFonts w:eastAsia="宋体" w:hAnsi="宋体" w:hint="eastAsia"/>
          <w:sz w:val="24"/>
          <w:szCs w:val="24"/>
        </w:rPr>
        <w:t>或社会药店</w:t>
      </w:r>
      <w:r w:rsidRPr="00023553">
        <w:rPr>
          <w:rFonts w:eastAsia="宋体" w:hAnsi="宋体"/>
          <w:sz w:val="24"/>
          <w:szCs w:val="24"/>
        </w:rPr>
        <w:t>须保证处方审核的流程可以追溯，特别是针对关键流程的处理应保持相应的记录。</w:t>
      </w:r>
    </w:p>
    <w:p w:rsidR="00F03B8E" w:rsidRDefault="00F03B8E" w:rsidP="00F03B8E">
      <w:pPr>
        <w:spacing w:line="360" w:lineRule="auto"/>
        <w:rPr>
          <w:rFonts w:eastAsia="宋体" w:hAnsi="宋体"/>
          <w:sz w:val="24"/>
          <w:szCs w:val="24"/>
        </w:rPr>
      </w:pPr>
      <w:r>
        <w:rPr>
          <w:rFonts w:ascii="宋体" w:eastAsia="宋体" w:hAnsi="宋体" w:hint="eastAsia"/>
          <w:sz w:val="24"/>
          <w:szCs w:val="24"/>
        </w:rPr>
        <w:t>②</w:t>
      </w:r>
      <w:r w:rsidR="0041613E">
        <w:rPr>
          <w:rFonts w:ascii="宋体" w:eastAsia="宋体" w:hAnsi="宋体" w:hint="eastAsia"/>
          <w:sz w:val="24"/>
          <w:szCs w:val="24"/>
        </w:rPr>
        <w:t xml:space="preserve"> </w:t>
      </w:r>
      <w:r>
        <w:rPr>
          <w:rFonts w:ascii="宋体" w:eastAsia="宋体" w:hAnsi="宋体" w:hint="eastAsia"/>
          <w:sz w:val="24"/>
          <w:szCs w:val="24"/>
        </w:rPr>
        <w:t>处方</w:t>
      </w:r>
      <w:r w:rsidRPr="00023553">
        <w:rPr>
          <w:rFonts w:eastAsia="宋体" w:hAnsi="宋体"/>
          <w:sz w:val="24"/>
          <w:szCs w:val="24"/>
        </w:rPr>
        <w:t>审核反馈机制：</w:t>
      </w:r>
      <w:r>
        <w:rPr>
          <w:rFonts w:eastAsia="宋体" w:hAnsi="宋体" w:hint="eastAsia"/>
          <w:sz w:val="24"/>
          <w:szCs w:val="24"/>
        </w:rPr>
        <w:t>建立不合格处方的反馈机制，并有相应的记录；</w:t>
      </w:r>
    </w:p>
    <w:p w:rsidR="00F03B8E" w:rsidRPr="000F6580" w:rsidRDefault="00F03B8E" w:rsidP="00F03B8E">
      <w:pPr>
        <w:spacing w:line="360" w:lineRule="auto"/>
        <w:rPr>
          <w:rFonts w:eastAsia="宋体" w:hAnsi="宋体"/>
          <w:sz w:val="24"/>
          <w:szCs w:val="24"/>
        </w:rPr>
      </w:pPr>
      <w:r>
        <w:rPr>
          <w:rFonts w:ascii="宋体" w:eastAsia="宋体" w:hAnsi="宋体" w:hint="eastAsia"/>
          <w:sz w:val="24"/>
          <w:szCs w:val="24"/>
        </w:rPr>
        <w:t>③</w:t>
      </w:r>
      <w:r w:rsidR="0041613E">
        <w:rPr>
          <w:rFonts w:ascii="宋体" w:eastAsia="宋体" w:hAnsi="宋体" w:hint="eastAsia"/>
          <w:sz w:val="24"/>
          <w:szCs w:val="24"/>
        </w:rPr>
        <w:t xml:space="preserve"> </w:t>
      </w:r>
      <w:r>
        <w:rPr>
          <w:rFonts w:ascii="宋体" w:eastAsia="宋体" w:hAnsi="宋体" w:hint="eastAsia"/>
          <w:sz w:val="24"/>
          <w:szCs w:val="24"/>
        </w:rPr>
        <w:t>处方</w:t>
      </w:r>
      <w:r w:rsidRPr="00023553">
        <w:rPr>
          <w:rFonts w:eastAsia="宋体" w:hAnsi="宋体"/>
          <w:sz w:val="24"/>
          <w:szCs w:val="24"/>
        </w:rPr>
        <w:t>审核</w:t>
      </w:r>
      <w:r>
        <w:rPr>
          <w:rFonts w:eastAsia="宋体" w:hAnsi="宋体" w:hint="eastAsia"/>
          <w:sz w:val="24"/>
          <w:szCs w:val="24"/>
        </w:rPr>
        <w:t>质量改进机制：针对处方审核，建立质量改进机制，并有相应的措施与记录。</w:t>
      </w:r>
    </w:p>
    <w:p w:rsidR="00F03B8E" w:rsidRDefault="00276AE4" w:rsidP="00F03B8E">
      <w:pPr>
        <w:spacing w:line="360" w:lineRule="auto"/>
        <w:rPr>
          <w:rFonts w:eastAsia="宋体" w:hAnsi="宋体"/>
          <w:sz w:val="24"/>
          <w:szCs w:val="24"/>
        </w:rPr>
      </w:pPr>
      <w:r>
        <w:rPr>
          <w:rFonts w:eastAsia="宋体" w:hint="eastAsia"/>
          <w:sz w:val="24"/>
          <w:szCs w:val="24"/>
        </w:rPr>
        <w:t>9</w:t>
      </w:r>
      <w:r w:rsidR="00F03B8E" w:rsidRPr="00023553">
        <w:rPr>
          <w:rFonts w:eastAsia="宋体"/>
          <w:sz w:val="24"/>
          <w:szCs w:val="24"/>
        </w:rPr>
        <w:t xml:space="preserve">.2.3 </w:t>
      </w:r>
      <w:r w:rsidR="00F03B8E" w:rsidRPr="00023553">
        <w:rPr>
          <w:rFonts w:eastAsia="宋体" w:hAnsi="宋体"/>
          <w:sz w:val="24"/>
          <w:szCs w:val="24"/>
        </w:rPr>
        <w:t>处方审核结果质量监控</w:t>
      </w:r>
    </w:p>
    <w:p w:rsidR="00F03B8E" w:rsidRDefault="00F03B8E" w:rsidP="00F03B8E">
      <w:pPr>
        <w:spacing w:line="360" w:lineRule="auto"/>
        <w:rPr>
          <w:rFonts w:eastAsia="宋体"/>
          <w:sz w:val="24"/>
          <w:szCs w:val="24"/>
        </w:rPr>
      </w:pPr>
      <w:r>
        <w:rPr>
          <w:rFonts w:ascii="宋体" w:eastAsia="宋体" w:hAnsi="宋体" w:hint="eastAsia"/>
          <w:sz w:val="24"/>
          <w:szCs w:val="24"/>
        </w:rPr>
        <w:t>①</w:t>
      </w:r>
      <w:r w:rsidR="0041613E">
        <w:rPr>
          <w:rFonts w:ascii="宋体" w:eastAsia="宋体" w:hAnsi="宋体" w:hint="eastAsia"/>
          <w:sz w:val="24"/>
          <w:szCs w:val="24"/>
        </w:rPr>
        <w:t xml:space="preserve"> </w:t>
      </w:r>
      <w:r>
        <w:rPr>
          <w:rFonts w:eastAsia="宋体" w:hint="eastAsia"/>
          <w:sz w:val="24"/>
          <w:szCs w:val="24"/>
        </w:rPr>
        <w:t>审核处方占总处方比例（</w:t>
      </w:r>
      <w:r>
        <w:rPr>
          <w:rFonts w:eastAsia="宋体" w:hint="eastAsia"/>
          <w:sz w:val="24"/>
          <w:szCs w:val="24"/>
        </w:rPr>
        <w:t>%</w:t>
      </w:r>
      <w:r>
        <w:rPr>
          <w:rFonts w:eastAsia="宋体" w:hint="eastAsia"/>
          <w:sz w:val="24"/>
          <w:szCs w:val="24"/>
        </w:rPr>
        <w:t>）：本机构单位时间内经审方药师审核的处方占同期处方的百分比；</w:t>
      </w:r>
    </w:p>
    <w:p w:rsidR="00F03B8E" w:rsidRDefault="00F03B8E" w:rsidP="00F03B8E">
      <w:pPr>
        <w:spacing w:line="360" w:lineRule="auto"/>
        <w:rPr>
          <w:rFonts w:eastAsia="宋体"/>
          <w:sz w:val="24"/>
          <w:szCs w:val="24"/>
        </w:rPr>
      </w:pPr>
      <w:r>
        <w:rPr>
          <w:rFonts w:ascii="宋体" w:eastAsia="宋体" w:hAnsi="宋体" w:hint="eastAsia"/>
          <w:sz w:val="24"/>
          <w:szCs w:val="24"/>
        </w:rPr>
        <w:t>②</w:t>
      </w:r>
      <w:r w:rsidR="0041613E">
        <w:rPr>
          <w:rFonts w:ascii="宋体" w:eastAsia="宋体" w:hAnsi="宋体" w:hint="eastAsia"/>
          <w:sz w:val="24"/>
          <w:szCs w:val="24"/>
        </w:rPr>
        <w:t xml:space="preserve"> </w:t>
      </w:r>
      <w:r>
        <w:rPr>
          <w:rFonts w:ascii="宋体" w:eastAsia="宋体" w:hAnsi="宋体" w:hint="eastAsia"/>
          <w:sz w:val="24"/>
          <w:szCs w:val="24"/>
        </w:rPr>
        <w:t>不合格处方反馈件数：</w:t>
      </w:r>
      <w:r>
        <w:rPr>
          <w:rFonts w:eastAsia="宋体" w:hint="eastAsia"/>
          <w:sz w:val="24"/>
          <w:szCs w:val="24"/>
        </w:rPr>
        <w:t>本机构单位时间内经审方药师审核反馈于医生或未调剂成功的处方件数；</w:t>
      </w:r>
    </w:p>
    <w:p w:rsidR="00F03B8E" w:rsidRPr="000F6580" w:rsidRDefault="00F03B8E" w:rsidP="00F03B8E">
      <w:pPr>
        <w:spacing w:line="360" w:lineRule="auto"/>
        <w:rPr>
          <w:rFonts w:eastAsia="宋体"/>
          <w:sz w:val="24"/>
          <w:szCs w:val="24"/>
        </w:rPr>
      </w:pPr>
      <w:r>
        <w:rPr>
          <w:rFonts w:ascii="宋体" w:eastAsia="宋体" w:hAnsi="宋体" w:hint="eastAsia"/>
          <w:sz w:val="24"/>
          <w:szCs w:val="24"/>
        </w:rPr>
        <w:t>③</w:t>
      </w:r>
      <w:r w:rsidR="0041613E">
        <w:rPr>
          <w:rFonts w:ascii="宋体" w:eastAsia="宋体" w:hAnsi="宋体" w:hint="eastAsia"/>
          <w:sz w:val="24"/>
          <w:szCs w:val="24"/>
        </w:rPr>
        <w:t xml:space="preserve"> </w:t>
      </w:r>
      <w:r w:rsidRPr="000F6580">
        <w:rPr>
          <w:rFonts w:eastAsia="宋体" w:hAnsi="宋体"/>
          <w:sz w:val="24"/>
          <w:szCs w:val="24"/>
        </w:rPr>
        <w:t>处</w:t>
      </w:r>
      <w:r w:rsidRPr="00023553">
        <w:rPr>
          <w:rFonts w:eastAsia="宋体" w:hAnsi="宋体"/>
          <w:sz w:val="24"/>
          <w:szCs w:val="24"/>
        </w:rPr>
        <w:t>方合格率</w:t>
      </w:r>
      <w:r>
        <w:rPr>
          <w:rFonts w:eastAsia="宋体" w:hAnsi="宋体" w:hint="eastAsia"/>
          <w:sz w:val="24"/>
          <w:szCs w:val="24"/>
        </w:rPr>
        <w:t>（</w:t>
      </w:r>
      <w:r>
        <w:rPr>
          <w:rFonts w:eastAsia="宋体" w:hAnsi="宋体" w:hint="eastAsia"/>
          <w:sz w:val="24"/>
          <w:szCs w:val="24"/>
        </w:rPr>
        <w:t>%</w:t>
      </w:r>
      <w:r>
        <w:rPr>
          <w:rFonts w:eastAsia="宋体" w:hAnsi="宋体" w:hint="eastAsia"/>
          <w:sz w:val="24"/>
          <w:szCs w:val="24"/>
        </w:rPr>
        <w:t>）</w:t>
      </w:r>
      <w:r w:rsidRPr="00023553">
        <w:rPr>
          <w:rFonts w:eastAsia="宋体" w:hAnsi="宋体"/>
          <w:sz w:val="24"/>
          <w:szCs w:val="24"/>
        </w:rPr>
        <w:t>：</w:t>
      </w:r>
      <w:r>
        <w:rPr>
          <w:rFonts w:eastAsia="宋体" w:hAnsi="宋体" w:hint="eastAsia"/>
          <w:sz w:val="24"/>
          <w:szCs w:val="24"/>
        </w:rPr>
        <w:t>随机抽查</w:t>
      </w:r>
      <w:r>
        <w:rPr>
          <w:rFonts w:eastAsia="宋体" w:hAnsi="宋体" w:hint="eastAsia"/>
          <w:sz w:val="24"/>
          <w:szCs w:val="24"/>
        </w:rPr>
        <w:t>100</w:t>
      </w:r>
      <w:r>
        <w:rPr>
          <w:rFonts w:eastAsia="宋体" w:hAnsi="宋体" w:hint="eastAsia"/>
          <w:sz w:val="24"/>
          <w:szCs w:val="24"/>
        </w:rPr>
        <w:t>张处方，处方合格率应不低于国家规定的</w:t>
      </w:r>
      <w:r>
        <w:rPr>
          <w:rFonts w:eastAsia="宋体" w:hAnsi="宋体" w:hint="eastAsia"/>
          <w:sz w:val="24"/>
          <w:szCs w:val="24"/>
        </w:rPr>
        <w:t>99%</w:t>
      </w:r>
      <w:r>
        <w:rPr>
          <w:rFonts w:eastAsia="宋体" w:hAnsi="宋体" w:hint="eastAsia"/>
          <w:sz w:val="24"/>
          <w:szCs w:val="24"/>
        </w:rPr>
        <w:t>；</w:t>
      </w:r>
    </w:p>
    <w:p w:rsidR="00F03B8E" w:rsidRDefault="00F03B8E" w:rsidP="00F03B8E">
      <w:pPr>
        <w:spacing w:line="360" w:lineRule="auto"/>
        <w:rPr>
          <w:rFonts w:eastAsia="宋体"/>
          <w:sz w:val="24"/>
          <w:szCs w:val="24"/>
        </w:rPr>
      </w:pPr>
      <w:r>
        <w:rPr>
          <w:rFonts w:ascii="宋体" w:eastAsia="宋体" w:hAnsi="宋体" w:hint="eastAsia"/>
          <w:sz w:val="24"/>
          <w:szCs w:val="24"/>
        </w:rPr>
        <w:t>④</w:t>
      </w:r>
      <w:r w:rsidR="0041613E">
        <w:rPr>
          <w:rFonts w:ascii="宋体" w:eastAsia="宋体" w:hAnsi="宋体" w:hint="eastAsia"/>
          <w:sz w:val="24"/>
          <w:szCs w:val="24"/>
        </w:rPr>
        <w:t xml:space="preserve"> </w:t>
      </w:r>
      <w:r w:rsidRPr="00B10136">
        <w:rPr>
          <w:rFonts w:eastAsia="宋体" w:hint="eastAsia"/>
          <w:sz w:val="24"/>
          <w:szCs w:val="24"/>
        </w:rPr>
        <w:t>抗菌药物处方数</w:t>
      </w:r>
      <w:r w:rsidRPr="00B10136">
        <w:rPr>
          <w:rFonts w:eastAsia="宋体" w:hint="eastAsia"/>
          <w:sz w:val="24"/>
          <w:szCs w:val="24"/>
        </w:rPr>
        <w:t>/</w:t>
      </w:r>
      <w:r w:rsidRPr="00B10136">
        <w:rPr>
          <w:rFonts w:eastAsia="宋体" w:hint="eastAsia"/>
          <w:sz w:val="24"/>
          <w:szCs w:val="24"/>
        </w:rPr>
        <w:t>每百张处方</w:t>
      </w:r>
      <w:r>
        <w:rPr>
          <w:rFonts w:eastAsia="宋体" w:hint="eastAsia"/>
          <w:sz w:val="24"/>
          <w:szCs w:val="24"/>
        </w:rPr>
        <w:t>（</w:t>
      </w:r>
      <w:r>
        <w:rPr>
          <w:rFonts w:eastAsia="宋体" w:hint="eastAsia"/>
          <w:sz w:val="24"/>
          <w:szCs w:val="24"/>
        </w:rPr>
        <w:t>%</w:t>
      </w:r>
      <w:r>
        <w:rPr>
          <w:rFonts w:eastAsia="宋体" w:hint="eastAsia"/>
          <w:sz w:val="24"/>
          <w:szCs w:val="24"/>
        </w:rPr>
        <w:t>）：门诊</w:t>
      </w:r>
      <w:r w:rsidRPr="00B10136">
        <w:rPr>
          <w:rFonts w:eastAsia="宋体" w:hint="eastAsia"/>
          <w:sz w:val="24"/>
          <w:szCs w:val="24"/>
        </w:rPr>
        <w:t>抗菌药物处方比例不超</w:t>
      </w:r>
      <w:r w:rsidRPr="00B10136">
        <w:rPr>
          <w:rFonts w:eastAsia="宋体" w:hint="eastAsia"/>
          <w:sz w:val="24"/>
          <w:szCs w:val="24"/>
        </w:rPr>
        <w:t>20%</w:t>
      </w:r>
      <w:r>
        <w:rPr>
          <w:rFonts w:eastAsia="宋体" w:hint="eastAsia"/>
          <w:sz w:val="24"/>
          <w:szCs w:val="24"/>
        </w:rPr>
        <w:t>，门诊</w:t>
      </w:r>
      <w:r w:rsidRPr="00B10136">
        <w:rPr>
          <w:rFonts w:eastAsia="宋体" w:hint="eastAsia"/>
          <w:sz w:val="24"/>
          <w:szCs w:val="24"/>
        </w:rPr>
        <w:t>抗菌药物处方比例不超</w:t>
      </w:r>
      <w:r>
        <w:rPr>
          <w:rFonts w:eastAsia="宋体" w:hint="eastAsia"/>
          <w:sz w:val="24"/>
          <w:szCs w:val="24"/>
        </w:rPr>
        <w:t>4</w:t>
      </w:r>
      <w:r w:rsidRPr="00B10136">
        <w:rPr>
          <w:rFonts w:eastAsia="宋体" w:hint="eastAsia"/>
          <w:sz w:val="24"/>
          <w:szCs w:val="24"/>
        </w:rPr>
        <w:t>0%</w:t>
      </w:r>
      <w:r>
        <w:rPr>
          <w:rFonts w:eastAsia="宋体" w:hint="eastAsia"/>
          <w:sz w:val="24"/>
          <w:szCs w:val="24"/>
        </w:rPr>
        <w:t>，</w:t>
      </w:r>
    </w:p>
    <w:p w:rsidR="00F03B8E" w:rsidRDefault="00F03B8E" w:rsidP="00F03B8E">
      <w:pPr>
        <w:numPr>
          <w:ilvl w:val="0"/>
          <w:numId w:val="3"/>
        </w:numPr>
        <w:spacing w:line="360" w:lineRule="auto"/>
        <w:rPr>
          <w:rFonts w:eastAsia="宋体"/>
          <w:sz w:val="24"/>
          <w:szCs w:val="24"/>
        </w:rPr>
      </w:pPr>
      <w:r w:rsidRPr="00B10136">
        <w:rPr>
          <w:rFonts w:eastAsia="宋体" w:hint="eastAsia"/>
          <w:sz w:val="24"/>
          <w:szCs w:val="24"/>
        </w:rPr>
        <w:t>注射剂处方数</w:t>
      </w:r>
      <w:r w:rsidRPr="00B10136">
        <w:rPr>
          <w:rFonts w:eastAsia="宋体" w:hint="eastAsia"/>
          <w:sz w:val="24"/>
          <w:szCs w:val="24"/>
        </w:rPr>
        <w:t>/</w:t>
      </w:r>
      <w:r w:rsidRPr="00B10136">
        <w:rPr>
          <w:rFonts w:eastAsia="宋体" w:hint="eastAsia"/>
          <w:sz w:val="24"/>
          <w:szCs w:val="24"/>
        </w:rPr>
        <w:t>每百张处方</w:t>
      </w:r>
      <w:r>
        <w:rPr>
          <w:rFonts w:eastAsia="宋体" w:hint="eastAsia"/>
          <w:sz w:val="24"/>
          <w:szCs w:val="24"/>
        </w:rPr>
        <w:t>比例</w:t>
      </w:r>
      <w:r w:rsidRPr="00B10136">
        <w:rPr>
          <w:rFonts w:eastAsia="宋体" w:hint="eastAsia"/>
          <w:sz w:val="24"/>
          <w:szCs w:val="24"/>
        </w:rPr>
        <w:t>（</w:t>
      </w:r>
      <w:r w:rsidRPr="00B10136">
        <w:rPr>
          <w:rFonts w:eastAsia="宋体" w:hint="eastAsia"/>
          <w:sz w:val="24"/>
          <w:szCs w:val="24"/>
        </w:rPr>
        <w:t>%</w:t>
      </w:r>
      <w:r w:rsidRPr="00B10136">
        <w:rPr>
          <w:rFonts w:eastAsia="宋体" w:hint="eastAsia"/>
          <w:sz w:val="24"/>
          <w:szCs w:val="24"/>
        </w:rPr>
        <w:t>）</w:t>
      </w:r>
    </w:p>
    <w:p w:rsidR="00F03B8E" w:rsidRPr="00023553" w:rsidRDefault="00F03B8E" w:rsidP="00F03B8E">
      <w:pPr>
        <w:numPr>
          <w:ilvl w:val="0"/>
          <w:numId w:val="3"/>
        </w:numPr>
        <w:spacing w:line="360" w:lineRule="auto"/>
        <w:rPr>
          <w:rFonts w:eastAsia="宋体"/>
          <w:sz w:val="24"/>
          <w:szCs w:val="24"/>
        </w:rPr>
      </w:pPr>
      <w:r>
        <w:rPr>
          <w:rFonts w:eastAsia="宋体" w:hint="eastAsia"/>
          <w:sz w:val="24"/>
          <w:szCs w:val="24"/>
        </w:rPr>
        <w:t>处方点评：医疗机构依据相关规定对门急诊处方每月进行处方点评</w:t>
      </w:r>
    </w:p>
    <w:p w:rsidR="00F03B8E" w:rsidRPr="00023553" w:rsidRDefault="00276AE4" w:rsidP="00F03B8E">
      <w:pPr>
        <w:spacing w:line="360" w:lineRule="auto"/>
        <w:rPr>
          <w:rFonts w:eastAsia="宋体"/>
          <w:sz w:val="24"/>
          <w:szCs w:val="24"/>
        </w:rPr>
      </w:pPr>
      <w:r>
        <w:rPr>
          <w:rFonts w:eastAsia="宋体" w:hint="eastAsia"/>
          <w:sz w:val="24"/>
          <w:szCs w:val="24"/>
        </w:rPr>
        <w:t>9</w:t>
      </w:r>
      <w:r w:rsidR="00F03B8E" w:rsidRPr="00023553">
        <w:rPr>
          <w:rFonts w:eastAsia="宋体"/>
          <w:sz w:val="24"/>
          <w:szCs w:val="24"/>
        </w:rPr>
        <w:t xml:space="preserve">.3 </w:t>
      </w:r>
      <w:r w:rsidR="00F03B8E" w:rsidRPr="00023553">
        <w:rPr>
          <w:rFonts w:eastAsia="宋体" w:hAnsi="宋体"/>
          <w:sz w:val="24"/>
          <w:szCs w:val="24"/>
        </w:rPr>
        <w:t>质量监控方式</w:t>
      </w:r>
    </w:p>
    <w:p w:rsidR="00F03B8E" w:rsidRDefault="0041613E" w:rsidP="00F03B8E">
      <w:pPr>
        <w:spacing w:line="360" w:lineRule="auto"/>
        <w:rPr>
          <w:rFonts w:eastAsia="宋体" w:hAnsi="宋体"/>
          <w:sz w:val="24"/>
          <w:szCs w:val="24"/>
        </w:rPr>
      </w:pPr>
      <w:r>
        <w:rPr>
          <w:rFonts w:eastAsia="宋体" w:hAnsi="宋体" w:hint="eastAsia"/>
          <w:sz w:val="24"/>
          <w:szCs w:val="24"/>
        </w:rPr>
        <w:t xml:space="preserve">    </w:t>
      </w:r>
      <w:r w:rsidR="00F03B8E" w:rsidRPr="00023553">
        <w:rPr>
          <w:rFonts w:eastAsia="宋体" w:hAnsi="宋体"/>
          <w:sz w:val="24"/>
          <w:szCs w:val="24"/>
        </w:rPr>
        <w:t>问卷调查、</w:t>
      </w:r>
      <w:r w:rsidR="00F03B8E">
        <w:rPr>
          <w:rFonts w:eastAsia="宋体" w:hAnsi="宋体" w:hint="eastAsia"/>
          <w:sz w:val="24"/>
          <w:szCs w:val="24"/>
        </w:rPr>
        <w:t>现场</w:t>
      </w:r>
      <w:r w:rsidR="00F03B8E" w:rsidRPr="00023553">
        <w:rPr>
          <w:rFonts w:eastAsia="宋体" w:hAnsi="宋体"/>
          <w:sz w:val="24"/>
          <w:szCs w:val="24"/>
        </w:rPr>
        <w:t>访谈、</w:t>
      </w:r>
      <w:r w:rsidR="00F03B8E">
        <w:rPr>
          <w:rFonts w:eastAsia="宋体" w:hAnsi="宋体" w:hint="eastAsia"/>
          <w:sz w:val="24"/>
          <w:szCs w:val="24"/>
        </w:rPr>
        <w:t>实地</w:t>
      </w:r>
      <w:r w:rsidR="00F03B8E" w:rsidRPr="00023553">
        <w:rPr>
          <w:rFonts w:eastAsia="宋体" w:hAnsi="宋体"/>
          <w:sz w:val="24"/>
          <w:szCs w:val="24"/>
        </w:rPr>
        <w:t>检查等</w:t>
      </w:r>
      <w:r w:rsidR="00F03B8E">
        <w:rPr>
          <w:rFonts w:eastAsia="宋体" w:hAnsi="宋体" w:hint="eastAsia"/>
          <w:sz w:val="24"/>
          <w:szCs w:val="24"/>
        </w:rPr>
        <w:t>方式</w:t>
      </w:r>
      <w:r w:rsidR="00F03B8E" w:rsidRPr="00023553">
        <w:rPr>
          <w:rFonts w:eastAsia="宋体" w:hAnsi="宋体"/>
          <w:sz w:val="24"/>
          <w:szCs w:val="24"/>
        </w:rPr>
        <w:t>；</w:t>
      </w:r>
    </w:p>
    <w:p w:rsidR="00276AE4" w:rsidRPr="003B38A3" w:rsidRDefault="00276AE4" w:rsidP="006E7525">
      <w:pPr>
        <w:adjustRightInd w:val="0"/>
        <w:spacing w:beforeLines="50" w:before="156" w:afterLines="50" w:after="156" w:line="360" w:lineRule="auto"/>
        <w:jc w:val="left"/>
        <w:rPr>
          <w:rFonts w:ascii="黑体" w:eastAsia="黑体" w:hAnsi="黑体"/>
          <w:b/>
          <w:color w:val="000000"/>
          <w:sz w:val="24"/>
          <w:szCs w:val="24"/>
        </w:rPr>
      </w:pPr>
      <w:r>
        <w:rPr>
          <w:rFonts w:ascii="黑体" w:eastAsia="黑体" w:hAnsi="黑体" w:hint="eastAsia"/>
          <w:b/>
          <w:color w:val="000000"/>
          <w:sz w:val="24"/>
          <w:szCs w:val="24"/>
        </w:rPr>
        <w:t xml:space="preserve">10　</w:t>
      </w:r>
      <w:r w:rsidRPr="00276AE4">
        <w:rPr>
          <w:rFonts w:ascii="黑体" w:eastAsia="黑体" w:hAnsi="黑体"/>
          <w:b/>
          <w:color w:val="000000"/>
          <w:sz w:val="24"/>
          <w:szCs w:val="24"/>
        </w:rPr>
        <w:t>处方审核质量监控</w:t>
      </w:r>
    </w:p>
    <w:p w:rsidR="00F03B8E" w:rsidRPr="00023553" w:rsidRDefault="00276AE4" w:rsidP="00F03B8E">
      <w:pPr>
        <w:spacing w:line="360" w:lineRule="auto"/>
        <w:rPr>
          <w:rFonts w:eastAsia="宋体"/>
          <w:sz w:val="24"/>
          <w:szCs w:val="24"/>
        </w:rPr>
      </w:pPr>
      <w:r>
        <w:rPr>
          <w:rFonts w:eastAsia="宋体" w:hint="eastAsia"/>
          <w:sz w:val="24"/>
          <w:szCs w:val="24"/>
        </w:rPr>
        <w:t>10</w:t>
      </w:r>
      <w:r w:rsidR="00F03B8E" w:rsidRPr="00023553">
        <w:rPr>
          <w:rFonts w:eastAsia="宋体"/>
          <w:sz w:val="24"/>
          <w:szCs w:val="24"/>
        </w:rPr>
        <w:t xml:space="preserve">.1 </w:t>
      </w:r>
      <w:r w:rsidR="00F03B8E" w:rsidRPr="00023553">
        <w:rPr>
          <w:rFonts w:eastAsia="宋体" w:hAnsi="宋体"/>
          <w:sz w:val="24"/>
          <w:szCs w:val="24"/>
        </w:rPr>
        <w:t>培训主体</w:t>
      </w:r>
    </w:p>
    <w:p w:rsidR="00F03B8E" w:rsidRDefault="0041613E" w:rsidP="00F03B8E">
      <w:pPr>
        <w:spacing w:line="360" w:lineRule="auto"/>
        <w:ind w:firstLineChars="100" w:firstLine="240"/>
        <w:rPr>
          <w:rFonts w:eastAsia="宋体" w:hAnsi="宋体"/>
          <w:sz w:val="24"/>
          <w:szCs w:val="24"/>
        </w:rPr>
      </w:pPr>
      <w:r>
        <w:rPr>
          <w:rFonts w:eastAsia="宋体" w:hAnsi="宋体" w:hint="eastAsia"/>
          <w:sz w:val="24"/>
          <w:szCs w:val="24"/>
        </w:rPr>
        <w:t xml:space="preserve">  </w:t>
      </w:r>
      <w:r w:rsidR="00F03B8E">
        <w:rPr>
          <w:rFonts w:eastAsia="宋体" w:hAnsi="宋体" w:hint="eastAsia"/>
          <w:sz w:val="24"/>
          <w:szCs w:val="24"/>
        </w:rPr>
        <w:t>医疗机构或社会药店</w:t>
      </w:r>
      <w:r w:rsidR="00F03B8E" w:rsidRPr="00023553">
        <w:rPr>
          <w:rFonts w:eastAsia="宋体" w:hAnsi="宋体"/>
          <w:sz w:val="24"/>
          <w:szCs w:val="24"/>
        </w:rPr>
        <w:t>自我培训</w:t>
      </w:r>
      <w:r w:rsidR="00F03B8E">
        <w:rPr>
          <w:rFonts w:eastAsia="宋体" w:hAnsi="宋体" w:hint="eastAsia"/>
          <w:sz w:val="24"/>
          <w:szCs w:val="24"/>
        </w:rPr>
        <w:t>；</w:t>
      </w:r>
      <w:r w:rsidR="00F03B8E" w:rsidRPr="00023553">
        <w:rPr>
          <w:rFonts w:eastAsia="宋体" w:hAnsi="宋体"/>
          <w:sz w:val="24"/>
          <w:szCs w:val="24"/>
        </w:rPr>
        <w:t>第三方培训</w:t>
      </w:r>
      <w:r w:rsidR="00F03B8E">
        <w:rPr>
          <w:rFonts w:eastAsia="宋体" w:hAnsi="宋体" w:hint="eastAsia"/>
          <w:sz w:val="24"/>
          <w:szCs w:val="24"/>
        </w:rPr>
        <w:t>；</w:t>
      </w:r>
      <w:r w:rsidR="00F03B8E" w:rsidRPr="00023553">
        <w:rPr>
          <w:rFonts w:eastAsia="宋体" w:hAnsi="宋体"/>
          <w:sz w:val="24"/>
          <w:szCs w:val="24"/>
        </w:rPr>
        <w:t>管理部门对机构进行培训</w:t>
      </w:r>
    </w:p>
    <w:p w:rsidR="0041613E" w:rsidRDefault="00276AE4" w:rsidP="0041613E">
      <w:pPr>
        <w:spacing w:line="360" w:lineRule="auto"/>
        <w:rPr>
          <w:rFonts w:eastAsia="宋体"/>
          <w:sz w:val="24"/>
          <w:szCs w:val="24"/>
        </w:rPr>
      </w:pPr>
      <w:r>
        <w:rPr>
          <w:rFonts w:eastAsia="宋体" w:hint="eastAsia"/>
          <w:sz w:val="24"/>
          <w:szCs w:val="24"/>
        </w:rPr>
        <w:t>10</w:t>
      </w:r>
      <w:r w:rsidR="00F03B8E" w:rsidRPr="00023553">
        <w:rPr>
          <w:rFonts w:eastAsia="宋体"/>
          <w:sz w:val="24"/>
          <w:szCs w:val="24"/>
        </w:rPr>
        <w:t xml:space="preserve">.2 </w:t>
      </w:r>
      <w:r w:rsidR="00F03B8E" w:rsidRPr="00023553">
        <w:rPr>
          <w:rFonts w:eastAsia="宋体" w:hAnsi="宋体"/>
          <w:sz w:val="24"/>
          <w:szCs w:val="24"/>
        </w:rPr>
        <w:t>培训内容</w:t>
      </w:r>
    </w:p>
    <w:p w:rsidR="0041613E" w:rsidRDefault="00276AE4" w:rsidP="0041613E">
      <w:pPr>
        <w:spacing w:line="360" w:lineRule="auto"/>
        <w:rPr>
          <w:rFonts w:eastAsia="宋体"/>
          <w:sz w:val="24"/>
          <w:szCs w:val="24"/>
        </w:rPr>
      </w:pPr>
      <w:r>
        <w:rPr>
          <w:rFonts w:eastAsia="宋体" w:hint="eastAsia"/>
          <w:sz w:val="24"/>
          <w:szCs w:val="24"/>
        </w:rPr>
        <w:t>10</w:t>
      </w:r>
      <w:r w:rsidR="00F03B8E" w:rsidRPr="00023553">
        <w:rPr>
          <w:rFonts w:eastAsia="宋体"/>
          <w:sz w:val="24"/>
          <w:szCs w:val="24"/>
        </w:rPr>
        <w:t>.2.1</w:t>
      </w:r>
      <w:r w:rsidR="00F03B8E">
        <w:rPr>
          <w:rFonts w:eastAsia="宋体" w:hint="eastAsia"/>
          <w:sz w:val="24"/>
          <w:szCs w:val="24"/>
        </w:rPr>
        <w:t xml:space="preserve"> </w:t>
      </w:r>
      <w:r w:rsidR="00F03B8E">
        <w:rPr>
          <w:rFonts w:eastAsia="宋体" w:hint="eastAsia"/>
          <w:sz w:val="24"/>
          <w:szCs w:val="24"/>
        </w:rPr>
        <w:t>岗位培训：涉及</w:t>
      </w:r>
      <w:r w:rsidR="00F03B8E" w:rsidRPr="00023553">
        <w:rPr>
          <w:rFonts w:eastAsia="宋体" w:hAnsi="宋体"/>
          <w:sz w:val="24"/>
          <w:szCs w:val="24"/>
        </w:rPr>
        <w:t>处方审核</w:t>
      </w:r>
      <w:r w:rsidR="00F03B8E">
        <w:rPr>
          <w:rFonts w:eastAsia="宋体" w:hAnsi="宋体" w:hint="eastAsia"/>
          <w:sz w:val="24"/>
          <w:szCs w:val="24"/>
        </w:rPr>
        <w:t>规范技能培训、</w:t>
      </w:r>
      <w:r w:rsidR="00F03B8E" w:rsidRPr="00023553">
        <w:rPr>
          <w:rFonts w:eastAsia="宋体" w:hAnsi="宋体"/>
          <w:sz w:val="24"/>
          <w:szCs w:val="24"/>
        </w:rPr>
        <w:t>处方审核</w:t>
      </w:r>
      <w:r w:rsidR="00F03B8E">
        <w:rPr>
          <w:rFonts w:eastAsia="宋体" w:hAnsi="宋体" w:hint="eastAsia"/>
          <w:sz w:val="24"/>
          <w:szCs w:val="24"/>
        </w:rPr>
        <w:t>专业技能培训、</w:t>
      </w:r>
      <w:r w:rsidR="00F03B8E" w:rsidRPr="00023553">
        <w:rPr>
          <w:rFonts w:eastAsia="宋体" w:hAnsi="宋体"/>
          <w:sz w:val="24"/>
          <w:szCs w:val="24"/>
        </w:rPr>
        <w:t>处方审核操作</w:t>
      </w:r>
      <w:r w:rsidR="00F03B8E">
        <w:rPr>
          <w:rFonts w:eastAsia="宋体" w:hAnsi="宋体" w:hint="eastAsia"/>
          <w:sz w:val="24"/>
          <w:szCs w:val="24"/>
        </w:rPr>
        <w:t>技能培训，主要包括处方管理相关的政策法规、处方审核操作规范，是从事处方审核岗位必须进行的培训。</w:t>
      </w:r>
    </w:p>
    <w:p w:rsidR="00F03B8E" w:rsidRDefault="00276AE4" w:rsidP="0041613E">
      <w:pPr>
        <w:spacing w:line="360" w:lineRule="auto"/>
        <w:rPr>
          <w:rFonts w:eastAsia="宋体"/>
          <w:sz w:val="24"/>
          <w:szCs w:val="24"/>
        </w:rPr>
      </w:pPr>
      <w:r>
        <w:rPr>
          <w:rFonts w:eastAsia="宋体" w:hAnsi="宋体" w:hint="eastAsia"/>
          <w:sz w:val="24"/>
          <w:szCs w:val="24"/>
        </w:rPr>
        <w:t>10</w:t>
      </w:r>
      <w:r w:rsidR="00F03B8E">
        <w:rPr>
          <w:rFonts w:eastAsia="宋体" w:hAnsi="宋体" w:hint="eastAsia"/>
          <w:sz w:val="24"/>
          <w:szCs w:val="24"/>
        </w:rPr>
        <w:t xml:space="preserve">.2.2 </w:t>
      </w:r>
      <w:r w:rsidR="00F03B8E">
        <w:rPr>
          <w:rFonts w:eastAsia="宋体" w:hAnsi="宋体" w:hint="eastAsia"/>
          <w:sz w:val="24"/>
          <w:szCs w:val="24"/>
        </w:rPr>
        <w:t>其它培训：处方审核其他相关培训，涉及针对慢性病药物、抗菌药物等常见药物的适宜性进行培训、典型不合格处方、实地处方审核等培训。</w:t>
      </w:r>
    </w:p>
    <w:p w:rsidR="0041613E" w:rsidRDefault="00276AE4" w:rsidP="00287F10">
      <w:pPr>
        <w:spacing w:line="360" w:lineRule="auto"/>
        <w:rPr>
          <w:rFonts w:eastAsia="宋体" w:hAnsi="宋体"/>
          <w:sz w:val="24"/>
          <w:szCs w:val="24"/>
        </w:rPr>
      </w:pPr>
      <w:r>
        <w:rPr>
          <w:rFonts w:eastAsia="宋体" w:hint="eastAsia"/>
          <w:sz w:val="24"/>
          <w:szCs w:val="24"/>
        </w:rPr>
        <w:t>10</w:t>
      </w:r>
      <w:r w:rsidR="00F03B8E" w:rsidRPr="00023553">
        <w:rPr>
          <w:rFonts w:eastAsia="宋体"/>
          <w:sz w:val="24"/>
          <w:szCs w:val="24"/>
        </w:rPr>
        <w:t xml:space="preserve">.3 </w:t>
      </w:r>
      <w:r w:rsidR="00F03B8E" w:rsidRPr="00023553">
        <w:rPr>
          <w:rFonts w:eastAsia="宋体" w:hAnsi="宋体"/>
          <w:sz w:val="24"/>
          <w:szCs w:val="24"/>
        </w:rPr>
        <w:t>培训考核</w:t>
      </w:r>
    </w:p>
    <w:p w:rsidR="0041613E" w:rsidRDefault="00276AE4" w:rsidP="0041613E">
      <w:pPr>
        <w:spacing w:line="360" w:lineRule="auto"/>
        <w:rPr>
          <w:rFonts w:eastAsia="宋体"/>
          <w:sz w:val="24"/>
          <w:szCs w:val="24"/>
        </w:rPr>
      </w:pPr>
      <w:r>
        <w:rPr>
          <w:rFonts w:eastAsia="宋体" w:hint="eastAsia"/>
          <w:sz w:val="24"/>
          <w:szCs w:val="24"/>
        </w:rPr>
        <w:t>10</w:t>
      </w:r>
      <w:r w:rsidR="00F03B8E" w:rsidRPr="00023553">
        <w:rPr>
          <w:rFonts w:eastAsia="宋体"/>
          <w:sz w:val="24"/>
          <w:szCs w:val="24"/>
        </w:rPr>
        <w:t xml:space="preserve">.3.1 </w:t>
      </w:r>
      <w:r w:rsidR="00F03B8E">
        <w:rPr>
          <w:rFonts w:eastAsia="宋体" w:hint="eastAsia"/>
          <w:sz w:val="24"/>
          <w:szCs w:val="24"/>
        </w:rPr>
        <w:t>考核形式：包括理论考核和操作技能考核</w:t>
      </w:r>
    </w:p>
    <w:p w:rsidR="0041613E" w:rsidRDefault="00276AE4" w:rsidP="0041613E">
      <w:pPr>
        <w:spacing w:line="360" w:lineRule="auto"/>
        <w:rPr>
          <w:rFonts w:eastAsia="宋体"/>
          <w:sz w:val="24"/>
          <w:szCs w:val="24"/>
        </w:rPr>
      </w:pPr>
      <w:r>
        <w:rPr>
          <w:rFonts w:eastAsia="宋体" w:hAnsi="宋体" w:hint="eastAsia"/>
          <w:sz w:val="24"/>
          <w:szCs w:val="24"/>
        </w:rPr>
        <w:lastRenderedPageBreak/>
        <w:t>10</w:t>
      </w:r>
      <w:r w:rsidR="00F03B8E">
        <w:rPr>
          <w:rFonts w:eastAsia="宋体" w:hAnsi="宋体" w:hint="eastAsia"/>
          <w:sz w:val="24"/>
          <w:szCs w:val="24"/>
        </w:rPr>
        <w:t>.3.2</w:t>
      </w:r>
      <w:r w:rsidR="00F03B8E" w:rsidRPr="00023553">
        <w:rPr>
          <w:rFonts w:eastAsia="宋体" w:hAnsi="宋体"/>
          <w:sz w:val="24"/>
          <w:szCs w:val="24"/>
        </w:rPr>
        <w:t>考核内容</w:t>
      </w:r>
      <w:r w:rsidR="00F03B8E">
        <w:rPr>
          <w:rFonts w:eastAsia="宋体" w:hAnsi="宋体" w:hint="eastAsia"/>
          <w:sz w:val="24"/>
          <w:szCs w:val="24"/>
        </w:rPr>
        <w:t>：培训内容相对应的内容</w:t>
      </w:r>
      <w:r w:rsidR="00F03B8E" w:rsidRPr="00023553">
        <w:rPr>
          <w:rFonts w:eastAsia="宋体"/>
          <w:sz w:val="24"/>
          <w:szCs w:val="24"/>
        </w:rPr>
        <w:t xml:space="preserve"> </w:t>
      </w:r>
    </w:p>
    <w:p w:rsidR="00F03B8E" w:rsidRPr="00023553" w:rsidRDefault="00276AE4" w:rsidP="0041613E">
      <w:pPr>
        <w:spacing w:line="360" w:lineRule="auto"/>
        <w:rPr>
          <w:rFonts w:eastAsia="宋体"/>
          <w:sz w:val="24"/>
          <w:szCs w:val="24"/>
        </w:rPr>
      </w:pPr>
      <w:r>
        <w:rPr>
          <w:rFonts w:eastAsia="宋体" w:hint="eastAsia"/>
          <w:sz w:val="24"/>
          <w:szCs w:val="24"/>
        </w:rPr>
        <w:t>10</w:t>
      </w:r>
      <w:r w:rsidR="00F03B8E" w:rsidRPr="00023553">
        <w:rPr>
          <w:rFonts w:eastAsia="宋体"/>
          <w:sz w:val="24"/>
          <w:szCs w:val="24"/>
        </w:rPr>
        <w:t xml:space="preserve">.3.3 </w:t>
      </w:r>
      <w:r w:rsidR="00F03B8E" w:rsidRPr="00023553">
        <w:rPr>
          <w:rFonts w:eastAsia="宋体" w:hAnsi="宋体"/>
          <w:sz w:val="24"/>
          <w:szCs w:val="24"/>
        </w:rPr>
        <w:t>培训认定</w:t>
      </w:r>
      <w:r w:rsidR="00F03B8E">
        <w:rPr>
          <w:rFonts w:eastAsia="宋体" w:hAnsi="宋体" w:hint="eastAsia"/>
          <w:sz w:val="24"/>
          <w:szCs w:val="24"/>
        </w:rPr>
        <w:t>：考核合格后，由相关培训主体颁发相关培训合格证明</w:t>
      </w:r>
    </w:p>
    <w:p w:rsidR="00287F10" w:rsidRDefault="00276AE4" w:rsidP="00287F10">
      <w:pPr>
        <w:spacing w:line="360" w:lineRule="auto"/>
        <w:rPr>
          <w:rFonts w:eastAsia="宋体"/>
          <w:sz w:val="24"/>
        </w:rPr>
      </w:pPr>
      <w:r>
        <w:rPr>
          <w:rFonts w:eastAsia="宋体" w:hint="eastAsia"/>
          <w:sz w:val="24"/>
          <w:szCs w:val="24"/>
        </w:rPr>
        <w:t>10</w:t>
      </w:r>
      <w:r w:rsidR="00F03B8E" w:rsidRPr="00023553">
        <w:rPr>
          <w:rFonts w:eastAsia="宋体"/>
          <w:sz w:val="24"/>
          <w:szCs w:val="24"/>
        </w:rPr>
        <w:t xml:space="preserve">.4 </w:t>
      </w:r>
      <w:r w:rsidR="00F03B8E" w:rsidRPr="00023553">
        <w:rPr>
          <w:rFonts w:eastAsia="宋体" w:hAnsi="宋体"/>
          <w:sz w:val="24"/>
          <w:szCs w:val="24"/>
        </w:rPr>
        <w:t>继续</w:t>
      </w:r>
      <w:r w:rsidR="00F03B8E">
        <w:rPr>
          <w:rFonts w:eastAsia="宋体" w:hAnsi="宋体" w:hint="eastAsia"/>
          <w:sz w:val="24"/>
          <w:szCs w:val="24"/>
        </w:rPr>
        <w:t>教育</w:t>
      </w:r>
      <w:r>
        <w:rPr>
          <w:rFonts w:eastAsia="宋体" w:hint="eastAsia"/>
          <w:sz w:val="24"/>
          <w:szCs w:val="24"/>
        </w:rPr>
        <w:t xml:space="preserve"> </w:t>
      </w:r>
      <w:r w:rsidR="00F03B8E">
        <w:rPr>
          <w:rFonts w:eastAsia="宋体" w:hint="eastAsia"/>
          <w:sz w:val="24"/>
          <w:szCs w:val="24"/>
        </w:rPr>
        <w:t>审方药师需依据相关规定完成相应继续培训学分，每年获得相应学分后，方可继续从事处方审核工作。</w:t>
      </w:r>
    </w:p>
    <w:p w:rsidR="003636F2" w:rsidRPr="00276AE4" w:rsidRDefault="006E735B" w:rsidP="00E57952">
      <w:pPr>
        <w:spacing w:before="156" w:after="156"/>
      </w:pPr>
    </w:p>
    <w:sectPr w:rsidR="003636F2" w:rsidRPr="00276AE4" w:rsidSect="0003295C">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35B" w:rsidRDefault="006E735B" w:rsidP="0004454F">
      <w:r>
        <w:separator/>
      </w:r>
    </w:p>
  </w:endnote>
  <w:endnote w:type="continuationSeparator" w:id="0">
    <w:p w:rsidR="006E735B" w:rsidRDefault="006E735B" w:rsidP="00044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仿宋_GB2312">
    <w:panose1 w:val="02010609030101010101"/>
    <w:charset w:val="86"/>
    <w:family w:val="modern"/>
    <w:pitch w:val="fixed"/>
    <w:sig w:usb0="00000001" w:usb1="080E0000" w:usb2="00000010" w:usb3="00000000" w:csb0="00040000" w:csb1="00000000"/>
  </w:font>
  <w:font w:name="仿宋">
    <w:altName w:val="Arial Unicode MS"/>
    <w:charset w:val="86"/>
    <w:family w:val="modern"/>
    <w:pitch w:val="fixed"/>
    <w:sig w:usb0="00000000"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54F" w:rsidRDefault="0004454F">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54F" w:rsidRDefault="0004454F">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54F" w:rsidRDefault="0004454F">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35B" w:rsidRDefault="006E735B" w:rsidP="0004454F">
      <w:r>
        <w:separator/>
      </w:r>
    </w:p>
  </w:footnote>
  <w:footnote w:type="continuationSeparator" w:id="0">
    <w:p w:rsidR="006E735B" w:rsidRDefault="006E735B" w:rsidP="000445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54F" w:rsidRDefault="0004454F">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54F" w:rsidRDefault="0004454F">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54F" w:rsidRDefault="0004454F">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635A0"/>
    <w:multiLevelType w:val="hybridMultilevel"/>
    <w:tmpl w:val="521EE400"/>
    <w:lvl w:ilvl="0" w:tplc="664251AA">
      <w:start w:val="1"/>
      <w:numFmt w:val="decimalEnclosedCircle"/>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1FC91163"/>
    <w:multiLevelType w:val="multilevel"/>
    <w:tmpl w:val="855EE140"/>
    <w:lvl w:ilvl="0">
      <w:start w:val="1"/>
      <w:numFmt w:val="decimal"/>
      <w:pStyle w:val="a"/>
      <w:suff w:val="nothing"/>
      <w:lvlText w:val="%1　"/>
      <w:lvlJc w:val="left"/>
      <w:pPr>
        <w:ind w:left="0" w:firstLine="0"/>
      </w:pPr>
      <w:rPr>
        <w:rFonts w:ascii="黑体" w:eastAsia="黑体" w:hAnsi="Times New Roman" w:hint="eastAsia"/>
        <w:b w:val="0"/>
        <w:i w:val="0"/>
        <w:sz w:val="21"/>
        <w:szCs w:val="21"/>
      </w:rPr>
    </w:lvl>
    <w:lvl w:ilvl="1">
      <w:start w:val="1"/>
      <w:numFmt w:val="decimal"/>
      <w:pStyle w:val="a0"/>
      <w:suff w:val="nothing"/>
      <w:lvlText w:val="%1.%2　"/>
      <w:lvlJc w:val="left"/>
      <w:pPr>
        <w:ind w:left="0" w:firstLine="0"/>
      </w:pPr>
      <w:rPr>
        <w:rFonts w:ascii="黑体" w:eastAsia="黑体" w:hAnsi="Times New Roman" w:cs="Times New Roman" w:hint="eastAsia"/>
        <w:b w:val="0"/>
        <w:bCs w:val="0"/>
        <w:i w:val="0"/>
        <w:iCs w:val="0"/>
        <w:caps w:val="0"/>
        <w:strike w:val="0"/>
        <w:dstrike w:val="0"/>
        <w:vanish w:val="0"/>
        <w:color w:val="000000"/>
        <w:spacing w:val="0"/>
        <w:kern w:val="0"/>
        <w:position w:val="0"/>
        <w:sz w:val="21"/>
        <w:szCs w:val="21"/>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1"/>
      <w:suff w:val="nothing"/>
      <w:lvlText w:val="%1.%2.%3　"/>
      <w:lvlJc w:val="left"/>
      <w:pPr>
        <w:ind w:left="568"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pStyle w:val="a2"/>
      <w:suff w:val="nothing"/>
      <w:lvlText w:val="%1.%2.%3.%4.%5　"/>
      <w:lvlJc w:val="left"/>
      <w:pPr>
        <w:ind w:left="0" w:firstLine="0"/>
      </w:pPr>
      <w:rPr>
        <w:rFonts w:ascii="黑体" w:eastAsia="黑体" w:hAnsi="Times New Roman" w:hint="eastAsia"/>
        <w:b w:val="0"/>
        <w:i w:val="0"/>
        <w:sz w:val="21"/>
      </w:rPr>
    </w:lvl>
    <w:lvl w:ilvl="5">
      <w:start w:val="1"/>
      <w:numFmt w:val="decimal"/>
      <w:pStyle w:val="a3"/>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2">
    <w:nsid w:val="36341A51"/>
    <w:multiLevelType w:val="hybridMultilevel"/>
    <w:tmpl w:val="B68208EC"/>
    <w:lvl w:ilvl="0" w:tplc="C35A0B2C">
      <w:start w:val="2"/>
      <w:numFmt w:val="decimalEnclosedCircle"/>
      <w:lvlText w:val="%1"/>
      <w:lvlJc w:val="left"/>
      <w:pPr>
        <w:ind w:left="360" w:hanging="360"/>
      </w:pPr>
      <w:rPr>
        <w:rFonts w:ascii="宋体" w:hAnsi="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58A15538"/>
    <w:multiLevelType w:val="hybridMultilevel"/>
    <w:tmpl w:val="A65A3618"/>
    <w:lvl w:ilvl="0" w:tplc="04090003">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B8E"/>
    <w:rsid w:val="0003295C"/>
    <w:rsid w:val="0004454F"/>
    <w:rsid w:val="00092547"/>
    <w:rsid w:val="000A1DF7"/>
    <w:rsid w:val="000B76C3"/>
    <w:rsid w:val="001C737F"/>
    <w:rsid w:val="00276AE4"/>
    <w:rsid w:val="00287F10"/>
    <w:rsid w:val="002E33DA"/>
    <w:rsid w:val="0032394C"/>
    <w:rsid w:val="00354B79"/>
    <w:rsid w:val="003634AD"/>
    <w:rsid w:val="003B38A3"/>
    <w:rsid w:val="003F1F28"/>
    <w:rsid w:val="004130CD"/>
    <w:rsid w:val="0041613E"/>
    <w:rsid w:val="004B1820"/>
    <w:rsid w:val="00527BED"/>
    <w:rsid w:val="00530F06"/>
    <w:rsid w:val="006865CF"/>
    <w:rsid w:val="006977C7"/>
    <w:rsid w:val="006E735B"/>
    <w:rsid w:val="006E7525"/>
    <w:rsid w:val="00745FED"/>
    <w:rsid w:val="007D040C"/>
    <w:rsid w:val="007D0D58"/>
    <w:rsid w:val="007F6109"/>
    <w:rsid w:val="00841914"/>
    <w:rsid w:val="00887919"/>
    <w:rsid w:val="008F58FA"/>
    <w:rsid w:val="009446B7"/>
    <w:rsid w:val="0098285D"/>
    <w:rsid w:val="009B42CC"/>
    <w:rsid w:val="009C35A0"/>
    <w:rsid w:val="00A0300C"/>
    <w:rsid w:val="00A54AAB"/>
    <w:rsid w:val="00BF061C"/>
    <w:rsid w:val="00C32DB9"/>
    <w:rsid w:val="00C44303"/>
    <w:rsid w:val="00C7070C"/>
    <w:rsid w:val="00CA6A36"/>
    <w:rsid w:val="00CE0537"/>
    <w:rsid w:val="00CE14D6"/>
    <w:rsid w:val="00CF0A0E"/>
    <w:rsid w:val="00D73B34"/>
    <w:rsid w:val="00E321EA"/>
    <w:rsid w:val="00E50C5F"/>
    <w:rsid w:val="00E57952"/>
    <w:rsid w:val="00E91AE6"/>
    <w:rsid w:val="00EA0CDD"/>
    <w:rsid w:val="00EB48BA"/>
    <w:rsid w:val="00EC232C"/>
    <w:rsid w:val="00F03B8E"/>
    <w:rsid w:val="00F4307C"/>
    <w:rsid w:val="00F77E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pPr>
        <w:spacing w:beforeLines="50" w:afterLines="5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F03B8E"/>
    <w:pPr>
      <w:widowControl w:val="0"/>
      <w:spacing w:beforeLines="0" w:afterLines="0" w:line="240" w:lineRule="auto"/>
    </w:pPr>
    <w:rPr>
      <w:rFonts w:ascii="Times New Roman" w:eastAsia="仿宋_GB2312" w:hAnsi="Times New Roman" w:cs="Times New Roman"/>
      <w:sz w:val="28"/>
      <w:szCs w:val="2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annotation reference"/>
    <w:basedOn w:val="a5"/>
    <w:uiPriority w:val="99"/>
    <w:semiHidden/>
    <w:unhideWhenUsed/>
    <w:rsid w:val="00F03B8E"/>
    <w:rPr>
      <w:sz w:val="21"/>
      <w:szCs w:val="21"/>
    </w:rPr>
  </w:style>
  <w:style w:type="paragraph" w:styleId="a9">
    <w:name w:val="annotation text"/>
    <w:basedOn w:val="a4"/>
    <w:link w:val="Char"/>
    <w:uiPriority w:val="99"/>
    <w:semiHidden/>
    <w:unhideWhenUsed/>
    <w:rsid w:val="00F03B8E"/>
    <w:pPr>
      <w:jc w:val="left"/>
    </w:pPr>
  </w:style>
  <w:style w:type="character" w:customStyle="1" w:styleId="Char">
    <w:name w:val="批注文字 Char"/>
    <w:basedOn w:val="a5"/>
    <w:link w:val="a9"/>
    <w:uiPriority w:val="99"/>
    <w:semiHidden/>
    <w:rsid w:val="00F03B8E"/>
    <w:rPr>
      <w:rFonts w:ascii="Times New Roman" w:eastAsia="仿宋_GB2312" w:hAnsi="Times New Roman" w:cs="Times New Roman"/>
      <w:sz w:val="28"/>
      <w:szCs w:val="28"/>
    </w:rPr>
  </w:style>
  <w:style w:type="paragraph" w:styleId="aa">
    <w:name w:val="Balloon Text"/>
    <w:basedOn w:val="a4"/>
    <w:link w:val="Char0"/>
    <w:uiPriority w:val="99"/>
    <w:semiHidden/>
    <w:unhideWhenUsed/>
    <w:rsid w:val="00F03B8E"/>
    <w:rPr>
      <w:sz w:val="18"/>
      <w:szCs w:val="18"/>
    </w:rPr>
  </w:style>
  <w:style w:type="character" w:customStyle="1" w:styleId="Char0">
    <w:name w:val="批注框文本 Char"/>
    <w:basedOn w:val="a5"/>
    <w:link w:val="aa"/>
    <w:uiPriority w:val="99"/>
    <w:semiHidden/>
    <w:rsid w:val="00F03B8E"/>
    <w:rPr>
      <w:rFonts w:ascii="Times New Roman" w:eastAsia="仿宋_GB2312" w:hAnsi="Times New Roman" w:cs="Times New Roman"/>
      <w:sz w:val="18"/>
      <w:szCs w:val="18"/>
    </w:rPr>
  </w:style>
  <w:style w:type="paragraph" w:customStyle="1" w:styleId="a0">
    <w:name w:val="一级条标题"/>
    <w:next w:val="a4"/>
    <w:rsid w:val="00F03B8E"/>
    <w:pPr>
      <w:numPr>
        <w:ilvl w:val="1"/>
        <w:numId w:val="4"/>
      </w:numPr>
      <w:spacing w:line="240" w:lineRule="auto"/>
      <w:jc w:val="left"/>
      <w:outlineLvl w:val="2"/>
    </w:pPr>
    <w:rPr>
      <w:rFonts w:ascii="黑体" w:eastAsia="黑体" w:hAnsi="Times New Roman" w:cs="Times New Roman"/>
      <w:kern w:val="0"/>
      <w:szCs w:val="21"/>
    </w:rPr>
  </w:style>
  <w:style w:type="paragraph" w:customStyle="1" w:styleId="a">
    <w:name w:val="章标题"/>
    <w:next w:val="a4"/>
    <w:link w:val="Char1"/>
    <w:rsid w:val="00F03B8E"/>
    <w:pPr>
      <w:numPr>
        <w:numId w:val="4"/>
      </w:numPr>
      <w:spacing w:beforeLines="100" w:afterLines="100" w:line="240" w:lineRule="auto"/>
      <w:outlineLvl w:val="1"/>
    </w:pPr>
    <w:rPr>
      <w:rFonts w:ascii="黑体" w:eastAsia="黑体" w:hAnsi="Times New Roman" w:cs="Times New Roman"/>
      <w:kern w:val="0"/>
      <w:szCs w:val="20"/>
    </w:rPr>
  </w:style>
  <w:style w:type="paragraph" w:customStyle="1" w:styleId="a1">
    <w:name w:val="二级条标题"/>
    <w:basedOn w:val="a0"/>
    <w:next w:val="a4"/>
    <w:rsid w:val="00F03B8E"/>
    <w:pPr>
      <w:numPr>
        <w:ilvl w:val="2"/>
      </w:numPr>
      <w:spacing w:before="50" w:after="50"/>
      <w:outlineLvl w:val="3"/>
    </w:pPr>
  </w:style>
  <w:style w:type="paragraph" w:customStyle="1" w:styleId="a2">
    <w:name w:val="四级条标题"/>
    <w:basedOn w:val="a4"/>
    <w:next w:val="a4"/>
    <w:rsid w:val="00F03B8E"/>
    <w:pPr>
      <w:widowControl/>
      <w:numPr>
        <w:ilvl w:val="4"/>
        <w:numId w:val="4"/>
      </w:numPr>
      <w:spacing w:beforeLines="50" w:afterLines="50"/>
      <w:jc w:val="left"/>
      <w:outlineLvl w:val="5"/>
    </w:pPr>
    <w:rPr>
      <w:rFonts w:ascii="黑体" w:eastAsia="黑体"/>
      <w:kern w:val="0"/>
      <w:sz w:val="21"/>
      <w:szCs w:val="21"/>
    </w:rPr>
  </w:style>
  <w:style w:type="paragraph" w:customStyle="1" w:styleId="a3">
    <w:name w:val="五级条标题"/>
    <w:basedOn w:val="a2"/>
    <w:next w:val="a4"/>
    <w:rsid w:val="00F03B8E"/>
    <w:pPr>
      <w:numPr>
        <w:ilvl w:val="5"/>
      </w:numPr>
      <w:outlineLvl w:val="6"/>
    </w:pPr>
  </w:style>
  <w:style w:type="character" w:customStyle="1" w:styleId="Char1">
    <w:name w:val="章标题 Char"/>
    <w:basedOn w:val="a5"/>
    <w:link w:val="a"/>
    <w:rsid w:val="00F03B8E"/>
    <w:rPr>
      <w:rFonts w:ascii="黑体" w:eastAsia="黑体" w:hAnsi="Times New Roman" w:cs="Times New Roman"/>
      <w:kern w:val="0"/>
      <w:szCs w:val="20"/>
    </w:rPr>
  </w:style>
  <w:style w:type="paragraph" w:customStyle="1" w:styleId="ab">
    <w:name w:val="段"/>
    <w:link w:val="Char2"/>
    <w:rsid w:val="00F03B8E"/>
    <w:pPr>
      <w:tabs>
        <w:tab w:val="center" w:pos="4201"/>
        <w:tab w:val="right" w:leader="dot" w:pos="9298"/>
      </w:tabs>
      <w:autoSpaceDE w:val="0"/>
      <w:autoSpaceDN w:val="0"/>
      <w:spacing w:beforeLines="0" w:afterLines="0" w:line="240" w:lineRule="auto"/>
      <w:ind w:firstLineChars="200" w:firstLine="420"/>
    </w:pPr>
    <w:rPr>
      <w:rFonts w:ascii="宋体" w:eastAsia="宋体" w:hAnsi="Times New Roman" w:cs="Times New Roman"/>
      <w:noProof/>
      <w:kern w:val="0"/>
      <w:szCs w:val="20"/>
    </w:rPr>
  </w:style>
  <w:style w:type="character" w:customStyle="1" w:styleId="Char2">
    <w:name w:val="段 Char"/>
    <w:basedOn w:val="a5"/>
    <w:link w:val="ab"/>
    <w:rsid w:val="00F03B8E"/>
    <w:rPr>
      <w:rFonts w:ascii="宋体" w:eastAsia="宋体" w:hAnsi="Times New Roman" w:cs="Times New Roman"/>
      <w:noProof/>
      <w:kern w:val="0"/>
      <w:szCs w:val="20"/>
    </w:rPr>
  </w:style>
  <w:style w:type="paragraph" w:styleId="ac">
    <w:name w:val="annotation subject"/>
    <w:basedOn w:val="a9"/>
    <w:next w:val="a9"/>
    <w:link w:val="Char3"/>
    <w:uiPriority w:val="99"/>
    <w:semiHidden/>
    <w:unhideWhenUsed/>
    <w:rsid w:val="00F03B8E"/>
    <w:rPr>
      <w:b/>
      <w:bCs/>
    </w:rPr>
  </w:style>
  <w:style w:type="character" w:customStyle="1" w:styleId="Char3">
    <w:name w:val="批注主题 Char"/>
    <w:basedOn w:val="Char"/>
    <w:link w:val="ac"/>
    <w:uiPriority w:val="99"/>
    <w:semiHidden/>
    <w:rsid w:val="00F03B8E"/>
    <w:rPr>
      <w:rFonts w:ascii="Times New Roman" w:eastAsia="仿宋_GB2312" w:hAnsi="Times New Roman" w:cs="Times New Roman"/>
      <w:b/>
      <w:bCs/>
      <w:sz w:val="28"/>
      <w:szCs w:val="28"/>
    </w:rPr>
  </w:style>
  <w:style w:type="paragraph" w:styleId="ad">
    <w:name w:val="header"/>
    <w:basedOn w:val="a4"/>
    <w:link w:val="Char4"/>
    <w:uiPriority w:val="99"/>
    <w:semiHidden/>
    <w:unhideWhenUsed/>
    <w:rsid w:val="0004454F"/>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5"/>
    <w:link w:val="ad"/>
    <w:uiPriority w:val="99"/>
    <w:semiHidden/>
    <w:rsid w:val="0004454F"/>
    <w:rPr>
      <w:rFonts w:ascii="Times New Roman" w:eastAsia="仿宋_GB2312" w:hAnsi="Times New Roman" w:cs="Times New Roman"/>
      <w:sz w:val="18"/>
      <w:szCs w:val="18"/>
    </w:rPr>
  </w:style>
  <w:style w:type="paragraph" w:styleId="ae">
    <w:name w:val="footer"/>
    <w:basedOn w:val="a4"/>
    <w:link w:val="Char5"/>
    <w:uiPriority w:val="99"/>
    <w:semiHidden/>
    <w:unhideWhenUsed/>
    <w:rsid w:val="0004454F"/>
    <w:pPr>
      <w:tabs>
        <w:tab w:val="center" w:pos="4153"/>
        <w:tab w:val="right" w:pos="8306"/>
      </w:tabs>
      <w:snapToGrid w:val="0"/>
      <w:jc w:val="left"/>
    </w:pPr>
    <w:rPr>
      <w:sz w:val="18"/>
      <w:szCs w:val="18"/>
    </w:rPr>
  </w:style>
  <w:style w:type="character" w:customStyle="1" w:styleId="Char5">
    <w:name w:val="页脚 Char"/>
    <w:basedOn w:val="a5"/>
    <w:link w:val="ae"/>
    <w:uiPriority w:val="99"/>
    <w:semiHidden/>
    <w:rsid w:val="0004454F"/>
    <w:rPr>
      <w:rFonts w:ascii="Times New Roman" w:eastAsia="仿宋_GB2312"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pPr>
        <w:spacing w:beforeLines="50" w:afterLines="5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F03B8E"/>
    <w:pPr>
      <w:widowControl w:val="0"/>
      <w:spacing w:beforeLines="0" w:afterLines="0" w:line="240" w:lineRule="auto"/>
    </w:pPr>
    <w:rPr>
      <w:rFonts w:ascii="Times New Roman" w:eastAsia="仿宋_GB2312" w:hAnsi="Times New Roman" w:cs="Times New Roman"/>
      <w:sz w:val="28"/>
      <w:szCs w:val="2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annotation reference"/>
    <w:basedOn w:val="a5"/>
    <w:uiPriority w:val="99"/>
    <w:semiHidden/>
    <w:unhideWhenUsed/>
    <w:rsid w:val="00F03B8E"/>
    <w:rPr>
      <w:sz w:val="21"/>
      <w:szCs w:val="21"/>
    </w:rPr>
  </w:style>
  <w:style w:type="paragraph" w:styleId="a9">
    <w:name w:val="annotation text"/>
    <w:basedOn w:val="a4"/>
    <w:link w:val="Char"/>
    <w:uiPriority w:val="99"/>
    <w:semiHidden/>
    <w:unhideWhenUsed/>
    <w:rsid w:val="00F03B8E"/>
    <w:pPr>
      <w:jc w:val="left"/>
    </w:pPr>
  </w:style>
  <w:style w:type="character" w:customStyle="1" w:styleId="Char">
    <w:name w:val="批注文字 Char"/>
    <w:basedOn w:val="a5"/>
    <w:link w:val="a9"/>
    <w:uiPriority w:val="99"/>
    <w:semiHidden/>
    <w:rsid w:val="00F03B8E"/>
    <w:rPr>
      <w:rFonts w:ascii="Times New Roman" w:eastAsia="仿宋_GB2312" w:hAnsi="Times New Roman" w:cs="Times New Roman"/>
      <w:sz w:val="28"/>
      <w:szCs w:val="28"/>
    </w:rPr>
  </w:style>
  <w:style w:type="paragraph" w:styleId="aa">
    <w:name w:val="Balloon Text"/>
    <w:basedOn w:val="a4"/>
    <w:link w:val="Char0"/>
    <w:uiPriority w:val="99"/>
    <w:semiHidden/>
    <w:unhideWhenUsed/>
    <w:rsid w:val="00F03B8E"/>
    <w:rPr>
      <w:sz w:val="18"/>
      <w:szCs w:val="18"/>
    </w:rPr>
  </w:style>
  <w:style w:type="character" w:customStyle="1" w:styleId="Char0">
    <w:name w:val="批注框文本 Char"/>
    <w:basedOn w:val="a5"/>
    <w:link w:val="aa"/>
    <w:uiPriority w:val="99"/>
    <w:semiHidden/>
    <w:rsid w:val="00F03B8E"/>
    <w:rPr>
      <w:rFonts w:ascii="Times New Roman" w:eastAsia="仿宋_GB2312" w:hAnsi="Times New Roman" w:cs="Times New Roman"/>
      <w:sz w:val="18"/>
      <w:szCs w:val="18"/>
    </w:rPr>
  </w:style>
  <w:style w:type="paragraph" w:customStyle="1" w:styleId="a0">
    <w:name w:val="一级条标题"/>
    <w:next w:val="a4"/>
    <w:rsid w:val="00F03B8E"/>
    <w:pPr>
      <w:numPr>
        <w:ilvl w:val="1"/>
        <w:numId w:val="4"/>
      </w:numPr>
      <w:spacing w:line="240" w:lineRule="auto"/>
      <w:jc w:val="left"/>
      <w:outlineLvl w:val="2"/>
    </w:pPr>
    <w:rPr>
      <w:rFonts w:ascii="黑体" w:eastAsia="黑体" w:hAnsi="Times New Roman" w:cs="Times New Roman"/>
      <w:kern w:val="0"/>
      <w:szCs w:val="21"/>
    </w:rPr>
  </w:style>
  <w:style w:type="paragraph" w:customStyle="1" w:styleId="a">
    <w:name w:val="章标题"/>
    <w:next w:val="a4"/>
    <w:link w:val="Char1"/>
    <w:rsid w:val="00F03B8E"/>
    <w:pPr>
      <w:numPr>
        <w:numId w:val="4"/>
      </w:numPr>
      <w:spacing w:beforeLines="100" w:afterLines="100" w:line="240" w:lineRule="auto"/>
      <w:outlineLvl w:val="1"/>
    </w:pPr>
    <w:rPr>
      <w:rFonts w:ascii="黑体" w:eastAsia="黑体" w:hAnsi="Times New Roman" w:cs="Times New Roman"/>
      <w:kern w:val="0"/>
      <w:szCs w:val="20"/>
    </w:rPr>
  </w:style>
  <w:style w:type="paragraph" w:customStyle="1" w:styleId="a1">
    <w:name w:val="二级条标题"/>
    <w:basedOn w:val="a0"/>
    <w:next w:val="a4"/>
    <w:rsid w:val="00F03B8E"/>
    <w:pPr>
      <w:numPr>
        <w:ilvl w:val="2"/>
      </w:numPr>
      <w:spacing w:before="50" w:after="50"/>
      <w:outlineLvl w:val="3"/>
    </w:pPr>
  </w:style>
  <w:style w:type="paragraph" w:customStyle="1" w:styleId="a2">
    <w:name w:val="四级条标题"/>
    <w:basedOn w:val="a4"/>
    <w:next w:val="a4"/>
    <w:rsid w:val="00F03B8E"/>
    <w:pPr>
      <w:widowControl/>
      <w:numPr>
        <w:ilvl w:val="4"/>
        <w:numId w:val="4"/>
      </w:numPr>
      <w:spacing w:beforeLines="50" w:afterLines="50"/>
      <w:jc w:val="left"/>
      <w:outlineLvl w:val="5"/>
    </w:pPr>
    <w:rPr>
      <w:rFonts w:ascii="黑体" w:eastAsia="黑体"/>
      <w:kern w:val="0"/>
      <w:sz w:val="21"/>
      <w:szCs w:val="21"/>
    </w:rPr>
  </w:style>
  <w:style w:type="paragraph" w:customStyle="1" w:styleId="a3">
    <w:name w:val="五级条标题"/>
    <w:basedOn w:val="a2"/>
    <w:next w:val="a4"/>
    <w:rsid w:val="00F03B8E"/>
    <w:pPr>
      <w:numPr>
        <w:ilvl w:val="5"/>
      </w:numPr>
      <w:outlineLvl w:val="6"/>
    </w:pPr>
  </w:style>
  <w:style w:type="character" w:customStyle="1" w:styleId="Char1">
    <w:name w:val="章标题 Char"/>
    <w:basedOn w:val="a5"/>
    <w:link w:val="a"/>
    <w:rsid w:val="00F03B8E"/>
    <w:rPr>
      <w:rFonts w:ascii="黑体" w:eastAsia="黑体" w:hAnsi="Times New Roman" w:cs="Times New Roman"/>
      <w:kern w:val="0"/>
      <w:szCs w:val="20"/>
    </w:rPr>
  </w:style>
  <w:style w:type="paragraph" w:customStyle="1" w:styleId="ab">
    <w:name w:val="段"/>
    <w:link w:val="Char2"/>
    <w:rsid w:val="00F03B8E"/>
    <w:pPr>
      <w:tabs>
        <w:tab w:val="center" w:pos="4201"/>
        <w:tab w:val="right" w:leader="dot" w:pos="9298"/>
      </w:tabs>
      <w:autoSpaceDE w:val="0"/>
      <w:autoSpaceDN w:val="0"/>
      <w:spacing w:beforeLines="0" w:afterLines="0" w:line="240" w:lineRule="auto"/>
      <w:ind w:firstLineChars="200" w:firstLine="420"/>
    </w:pPr>
    <w:rPr>
      <w:rFonts w:ascii="宋体" w:eastAsia="宋体" w:hAnsi="Times New Roman" w:cs="Times New Roman"/>
      <w:noProof/>
      <w:kern w:val="0"/>
      <w:szCs w:val="20"/>
    </w:rPr>
  </w:style>
  <w:style w:type="character" w:customStyle="1" w:styleId="Char2">
    <w:name w:val="段 Char"/>
    <w:basedOn w:val="a5"/>
    <w:link w:val="ab"/>
    <w:rsid w:val="00F03B8E"/>
    <w:rPr>
      <w:rFonts w:ascii="宋体" w:eastAsia="宋体" w:hAnsi="Times New Roman" w:cs="Times New Roman"/>
      <w:noProof/>
      <w:kern w:val="0"/>
      <w:szCs w:val="20"/>
    </w:rPr>
  </w:style>
  <w:style w:type="paragraph" w:styleId="ac">
    <w:name w:val="annotation subject"/>
    <w:basedOn w:val="a9"/>
    <w:next w:val="a9"/>
    <w:link w:val="Char3"/>
    <w:uiPriority w:val="99"/>
    <w:semiHidden/>
    <w:unhideWhenUsed/>
    <w:rsid w:val="00F03B8E"/>
    <w:rPr>
      <w:b/>
      <w:bCs/>
    </w:rPr>
  </w:style>
  <w:style w:type="character" w:customStyle="1" w:styleId="Char3">
    <w:name w:val="批注主题 Char"/>
    <w:basedOn w:val="Char"/>
    <w:link w:val="ac"/>
    <w:uiPriority w:val="99"/>
    <w:semiHidden/>
    <w:rsid w:val="00F03B8E"/>
    <w:rPr>
      <w:rFonts w:ascii="Times New Roman" w:eastAsia="仿宋_GB2312" w:hAnsi="Times New Roman" w:cs="Times New Roman"/>
      <w:b/>
      <w:bCs/>
      <w:sz w:val="28"/>
      <w:szCs w:val="28"/>
    </w:rPr>
  </w:style>
  <w:style w:type="paragraph" w:styleId="ad">
    <w:name w:val="header"/>
    <w:basedOn w:val="a4"/>
    <w:link w:val="Char4"/>
    <w:uiPriority w:val="99"/>
    <w:semiHidden/>
    <w:unhideWhenUsed/>
    <w:rsid w:val="0004454F"/>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5"/>
    <w:link w:val="ad"/>
    <w:uiPriority w:val="99"/>
    <w:semiHidden/>
    <w:rsid w:val="0004454F"/>
    <w:rPr>
      <w:rFonts w:ascii="Times New Roman" w:eastAsia="仿宋_GB2312" w:hAnsi="Times New Roman" w:cs="Times New Roman"/>
      <w:sz w:val="18"/>
      <w:szCs w:val="18"/>
    </w:rPr>
  </w:style>
  <w:style w:type="paragraph" w:styleId="ae">
    <w:name w:val="footer"/>
    <w:basedOn w:val="a4"/>
    <w:link w:val="Char5"/>
    <w:uiPriority w:val="99"/>
    <w:semiHidden/>
    <w:unhideWhenUsed/>
    <w:rsid w:val="0004454F"/>
    <w:pPr>
      <w:tabs>
        <w:tab w:val="center" w:pos="4153"/>
        <w:tab w:val="right" w:pos="8306"/>
      </w:tabs>
      <w:snapToGrid w:val="0"/>
      <w:jc w:val="left"/>
    </w:pPr>
    <w:rPr>
      <w:sz w:val="18"/>
      <w:szCs w:val="18"/>
    </w:rPr>
  </w:style>
  <w:style w:type="character" w:customStyle="1" w:styleId="Char5">
    <w:name w:val="页脚 Char"/>
    <w:basedOn w:val="a5"/>
    <w:link w:val="ae"/>
    <w:uiPriority w:val="99"/>
    <w:semiHidden/>
    <w:rsid w:val="0004454F"/>
    <w:rPr>
      <w:rFonts w:ascii="Times New Roman" w:eastAsia="仿宋_GB2312"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oleObject" Target="embeddings/oleObject1.bin"/><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BE1487-FFA5-4AB2-A192-BE8487030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715</Words>
  <Characters>4078</Characters>
  <Application>Microsoft Office Word</Application>
  <DocSecurity>0</DocSecurity>
  <Lines>33</Lines>
  <Paragraphs>9</Paragraphs>
  <ScaleCrop>false</ScaleCrop>
  <Company>Sky123.Org</Company>
  <LinksUpToDate>false</LinksUpToDate>
  <CharactersWithSpaces>4784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Sky123.Org</dc:creator>
  <cp:lastModifiedBy>mzzj</cp:lastModifiedBy>
  <cp:revision>2</cp:revision>
  <dcterms:created xsi:type="dcterms:W3CDTF">2017-03-14T07:07:00Z</dcterms:created>
  <dcterms:modified xsi:type="dcterms:W3CDTF">2017-03-14T07:07:00Z</dcterms:modified>
</cp:coreProperties>
</file>